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AA100" w14:textId="71EF968D" w:rsidR="007079ED" w:rsidRPr="000F314F" w:rsidRDefault="007079ED">
      <w:pPr>
        <w:pBdr>
          <w:top w:val="nil"/>
          <w:left w:val="nil"/>
          <w:bottom w:val="nil"/>
          <w:right w:val="nil"/>
          <w:between w:val="nil"/>
        </w:pBdr>
        <w:jc w:val="center"/>
        <w:rPr>
          <w:rFonts w:ascii="Times New Roman" w:eastAsia="Times New Roman" w:hAnsi="Times New Roman" w:cs="Times New Roman"/>
          <w:b/>
          <w:sz w:val="32"/>
          <w:szCs w:val="32"/>
        </w:rPr>
      </w:pPr>
      <w:bookmarkStart w:id="0" w:name="_3znysh7" w:colFirst="0" w:colLast="0"/>
      <w:bookmarkStart w:id="1" w:name="_GoBack"/>
      <w:bookmarkEnd w:id="0"/>
      <w:bookmarkEnd w:id="1"/>
    </w:p>
    <w:p w14:paraId="0F6FA0ED" w14:textId="77777777" w:rsidR="007677EF" w:rsidRPr="000F314F" w:rsidRDefault="007677EF">
      <w:pPr>
        <w:pBdr>
          <w:top w:val="nil"/>
          <w:left w:val="nil"/>
          <w:bottom w:val="nil"/>
          <w:right w:val="nil"/>
          <w:between w:val="nil"/>
        </w:pBdr>
        <w:jc w:val="center"/>
        <w:rPr>
          <w:rFonts w:ascii="Times New Roman" w:eastAsia="Times New Roman" w:hAnsi="Times New Roman" w:cs="Times New Roman"/>
          <w:b/>
          <w:sz w:val="32"/>
          <w:szCs w:val="32"/>
        </w:rPr>
      </w:pPr>
    </w:p>
    <w:p w14:paraId="7A4116E6" w14:textId="0CA79298" w:rsidR="0006580E" w:rsidRPr="000F314F" w:rsidRDefault="0006580E" w:rsidP="0006580E">
      <w:pPr>
        <w:pBdr>
          <w:top w:val="nil"/>
          <w:left w:val="nil"/>
          <w:bottom w:val="nil"/>
          <w:right w:val="nil"/>
          <w:between w:val="nil"/>
        </w:pBdr>
        <w:jc w:val="center"/>
        <w:rPr>
          <w:rFonts w:ascii="Times New Roman" w:eastAsia="Times New Roman" w:hAnsi="Times New Roman" w:cs="Times New Roman"/>
          <w:b/>
          <w:color w:val="000000"/>
          <w:sz w:val="32"/>
          <w:szCs w:val="32"/>
        </w:rPr>
      </w:pPr>
      <w:bookmarkStart w:id="2" w:name="_gjdgxs"/>
      <w:bookmarkEnd w:id="2"/>
    </w:p>
    <w:p w14:paraId="4AB2F84B" w14:textId="561F1F0F" w:rsidR="0006580E" w:rsidRPr="000F314F" w:rsidRDefault="0006580E" w:rsidP="0006580E">
      <w:pPr>
        <w:pBdr>
          <w:top w:val="nil"/>
          <w:left w:val="nil"/>
          <w:bottom w:val="nil"/>
          <w:right w:val="nil"/>
          <w:between w:val="nil"/>
        </w:pBdr>
        <w:jc w:val="center"/>
        <w:rPr>
          <w:rFonts w:ascii="Times New Roman" w:hAnsi="Times New Roman"/>
          <w:b/>
          <w:sz w:val="32"/>
        </w:rPr>
      </w:pPr>
      <w:r w:rsidRPr="000F314F">
        <w:rPr>
          <w:rFonts w:ascii="Times New Roman" w:eastAsia="Times New Roman" w:hAnsi="Times New Roman" w:cs="Times New Roman"/>
          <w:b/>
          <w:color w:val="000000"/>
          <w:sz w:val="32"/>
          <w:szCs w:val="32"/>
        </w:rPr>
        <w:t>THE UNITED REPUBLIC OF TANZANI</w:t>
      </w:r>
      <w:r w:rsidRPr="000F314F">
        <w:rPr>
          <w:rFonts w:ascii="Times New Roman" w:eastAsia="Times New Roman" w:hAnsi="Times New Roman" w:cs="Times New Roman"/>
          <w:b/>
          <w:sz w:val="32"/>
          <w:szCs w:val="32"/>
        </w:rPr>
        <w:t>A</w:t>
      </w:r>
    </w:p>
    <w:p w14:paraId="02F75AF2" w14:textId="666896E1" w:rsidR="00DD14C2" w:rsidRPr="000F314F" w:rsidRDefault="00DD14C2" w:rsidP="0006580E">
      <w:pPr>
        <w:pBdr>
          <w:top w:val="nil"/>
          <w:left w:val="nil"/>
          <w:bottom w:val="nil"/>
          <w:right w:val="nil"/>
          <w:between w:val="nil"/>
        </w:pBdr>
        <w:jc w:val="center"/>
        <w:rPr>
          <w:rFonts w:ascii="Times New Roman" w:eastAsia="Times New Roman" w:hAnsi="Times New Roman" w:cs="Times New Roman"/>
          <w:b/>
          <w:sz w:val="32"/>
          <w:szCs w:val="32"/>
        </w:rPr>
      </w:pPr>
      <w:bookmarkStart w:id="3" w:name="_30j0zll"/>
      <w:bookmarkEnd w:id="3"/>
    </w:p>
    <w:p w14:paraId="557132F2" w14:textId="77777777" w:rsidR="00DD14C2" w:rsidRPr="000F314F" w:rsidRDefault="00DD14C2" w:rsidP="0006580E">
      <w:pPr>
        <w:pBdr>
          <w:top w:val="nil"/>
          <w:left w:val="nil"/>
          <w:bottom w:val="nil"/>
          <w:right w:val="nil"/>
          <w:between w:val="nil"/>
        </w:pBdr>
        <w:jc w:val="center"/>
        <w:rPr>
          <w:rFonts w:ascii="Times New Roman" w:hAnsi="Times New Roman"/>
          <w:b/>
          <w:color w:val="000000"/>
          <w:sz w:val="32"/>
        </w:rPr>
      </w:pPr>
      <w:bookmarkStart w:id="4" w:name="_1fob9te"/>
      <w:bookmarkEnd w:id="4"/>
    </w:p>
    <w:p w14:paraId="129FC1EC" w14:textId="13AF8F0A" w:rsidR="007079ED" w:rsidRPr="000F314F" w:rsidRDefault="00DD14C2">
      <w:pPr>
        <w:spacing w:line="240" w:lineRule="auto"/>
        <w:jc w:val="center"/>
        <w:rPr>
          <w:rFonts w:ascii="Times New Roman" w:eastAsia="Times New Roman" w:hAnsi="Times New Roman" w:cs="Times New Roman"/>
          <w:sz w:val="32"/>
          <w:szCs w:val="32"/>
        </w:rPr>
      </w:pPr>
      <w:r w:rsidRPr="000F314F">
        <w:rPr>
          <w:rFonts w:ascii="Times New Roman" w:eastAsia="Times New Roman" w:hAnsi="Times New Roman" w:cs="Times New Roman"/>
          <w:noProof/>
          <w:sz w:val="32"/>
          <w:szCs w:val="32"/>
          <w:lang w:val="en-US" w:eastAsia="en-US"/>
        </w:rPr>
        <w:drawing>
          <wp:inline distT="0" distB="0" distL="0" distR="0" wp14:anchorId="510F207D" wp14:editId="4C5E3B8B">
            <wp:extent cx="1282700" cy="13017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2700" cy="1301750"/>
                    </a:xfrm>
                    <a:prstGeom prst="rect">
                      <a:avLst/>
                    </a:prstGeom>
                    <a:ln/>
                  </pic:spPr>
                </pic:pic>
              </a:graphicData>
            </a:graphic>
          </wp:inline>
        </w:drawing>
      </w:r>
    </w:p>
    <w:p w14:paraId="15DF3FE5" w14:textId="77777777" w:rsidR="007079ED" w:rsidRPr="000F314F" w:rsidRDefault="007079ED">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0A300C5" w14:textId="23E074DC" w:rsidR="007079ED" w:rsidRPr="000F314F" w:rsidRDefault="0006580E">
      <w:pPr>
        <w:pBdr>
          <w:top w:val="nil"/>
          <w:left w:val="nil"/>
          <w:bottom w:val="nil"/>
          <w:right w:val="nil"/>
          <w:between w:val="nil"/>
        </w:pBdr>
        <w:jc w:val="center"/>
        <w:rPr>
          <w:rFonts w:ascii="Times New Roman" w:eastAsia="Times New Roman" w:hAnsi="Times New Roman" w:cs="Times New Roman"/>
          <w:sz w:val="32"/>
          <w:szCs w:val="32"/>
        </w:rPr>
      </w:pPr>
      <w:r w:rsidRPr="000F314F">
        <w:rPr>
          <w:rFonts w:ascii="Times New Roman" w:eastAsia="Times New Roman" w:hAnsi="Times New Roman" w:cs="Times New Roman"/>
          <w:sz w:val="32"/>
          <w:szCs w:val="32"/>
        </w:rPr>
        <w:t xml:space="preserve">MINISTRY OF HEALTH, COMMUNITY DEVELOPMENT, </w:t>
      </w:r>
      <w:r w:rsidR="00D62C05" w:rsidRPr="000F314F">
        <w:rPr>
          <w:rFonts w:ascii="Times New Roman" w:eastAsia="Times New Roman" w:hAnsi="Times New Roman" w:cs="Times New Roman"/>
          <w:sz w:val="32"/>
          <w:szCs w:val="32"/>
        </w:rPr>
        <w:t>GENDER, ELDERLY AND CHILDREN</w:t>
      </w:r>
    </w:p>
    <w:p w14:paraId="74EFF1DD" w14:textId="341E923D" w:rsidR="00225211" w:rsidRPr="000F314F" w:rsidRDefault="00225211">
      <w:pPr>
        <w:pBdr>
          <w:top w:val="nil"/>
          <w:left w:val="nil"/>
          <w:bottom w:val="nil"/>
          <w:right w:val="nil"/>
          <w:between w:val="nil"/>
        </w:pBdr>
        <w:jc w:val="center"/>
        <w:rPr>
          <w:rFonts w:ascii="Times New Roman" w:hAnsi="Times New Roman"/>
          <w:sz w:val="32"/>
        </w:rPr>
      </w:pPr>
    </w:p>
    <w:p w14:paraId="13DCF7D1" w14:textId="77777777" w:rsidR="00225211" w:rsidRPr="000F314F" w:rsidRDefault="00225211">
      <w:pPr>
        <w:pBdr>
          <w:top w:val="nil"/>
          <w:left w:val="nil"/>
          <w:bottom w:val="nil"/>
          <w:right w:val="nil"/>
          <w:between w:val="nil"/>
        </w:pBdr>
        <w:jc w:val="center"/>
        <w:rPr>
          <w:rFonts w:ascii="Times New Roman" w:eastAsia="Times New Roman" w:hAnsi="Times New Roman" w:cs="Times New Roman"/>
          <w:sz w:val="32"/>
          <w:szCs w:val="32"/>
        </w:rPr>
      </w:pPr>
    </w:p>
    <w:p w14:paraId="487F4282" w14:textId="77777777" w:rsidR="007079ED" w:rsidRPr="000F314F" w:rsidRDefault="002E109B">
      <w:pPr>
        <w:jc w:val="center"/>
        <w:rPr>
          <w:rFonts w:ascii="Times New Roman" w:eastAsia="Times New Roman" w:hAnsi="Times New Roman" w:cs="Times New Roman"/>
          <w:b/>
          <w:sz w:val="32"/>
          <w:szCs w:val="32"/>
        </w:rPr>
      </w:pPr>
      <w:r w:rsidRPr="000F314F">
        <w:rPr>
          <w:rFonts w:ascii="Times New Roman" w:eastAsia="Times New Roman" w:hAnsi="Times New Roman" w:cs="Times New Roman"/>
          <w:b/>
          <w:sz w:val="32"/>
          <w:szCs w:val="32"/>
        </w:rPr>
        <w:t>THE NATIONAL DIGITAL HEALTH STRATEGY 2019 – 2024</w:t>
      </w:r>
    </w:p>
    <w:p w14:paraId="55274DDE" w14:textId="3950DBF7" w:rsidR="007079ED" w:rsidRPr="000F314F" w:rsidRDefault="007079ED">
      <w:pPr>
        <w:pBdr>
          <w:top w:val="nil"/>
          <w:left w:val="nil"/>
          <w:bottom w:val="nil"/>
          <w:right w:val="nil"/>
          <w:between w:val="nil"/>
        </w:pBdr>
        <w:jc w:val="center"/>
        <w:rPr>
          <w:rFonts w:ascii="Times New Roman" w:eastAsia="Times New Roman" w:hAnsi="Times New Roman" w:cs="Times New Roman"/>
          <w:sz w:val="32"/>
          <w:szCs w:val="32"/>
        </w:rPr>
      </w:pPr>
    </w:p>
    <w:p w14:paraId="6E135A22" w14:textId="7775CE86" w:rsidR="009C1999" w:rsidRPr="000F314F" w:rsidRDefault="009C1999">
      <w:pPr>
        <w:pBdr>
          <w:top w:val="nil"/>
          <w:left w:val="nil"/>
          <w:bottom w:val="nil"/>
          <w:right w:val="nil"/>
          <w:between w:val="nil"/>
        </w:pBdr>
        <w:jc w:val="center"/>
        <w:rPr>
          <w:rFonts w:ascii="Times New Roman" w:eastAsia="Times New Roman" w:hAnsi="Times New Roman" w:cs="Times New Roman"/>
          <w:sz w:val="32"/>
          <w:szCs w:val="32"/>
        </w:rPr>
      </w:pPr>
    </w:p>
    <w:p w14:paraId="7D80D466" w14:textId="77777777" w:rsidR="009C1999" w:rsidRPr="000F314F" w:rsidRDefault="009C1999">
      <w:pPr>
        <w:pBdr>
          <w:top w:val="nil"/>
          <w:left w:val="nil"/>
          <w:bottom w:val="nil"/>
          <w:right w:val="nil"/>
          <w:between w:val="nil"/>
        </w:pBdr>
        <w:jc w:val="center"/>
        <w:rPr>
          <w:rFonts w:ascii="Times New Roman" w:eastAsia="Times New Roman" w:hAnsi="Times New Roman" w:cs="Times New Roman"/>
          <w:sz w:val="32"/>
          <w:szCs w:val="32"/>
        </w:rPr>
      </w:pPr>
    </w:p>
    <w:p w14:paraId="5FE312EA" w14:textId="0CEE3970" w:rsidR="007079ED" w:rsidRPr="000F314F" w:rsidRDefault="002E109B">
      <w:pPr>
        <w:pBdr>
          <w:top w:val="nil"/>
          <w:left w:val="nil"/>
          <w:bottom w:val="nil"/>
          <w:right w:val="nil"/>
          <w:between w:val="nil"/>
        </w:pBdr>
        <w:jc w:val="center"/>
        <w:rPr>
          <w:rFonts w:ascii="Times New Roman" w:eastAsia="Times New Roman" w:hAnsi="Times New Roman" w:cs="Times New Roman"/>
          <w:sz w:val="32"/>
          <w:szCs w:val="32"/>
        </w:rPr>
      </w:pPr>
      <w:r w:rsidRPr="000F314F">
        <w:rPr>
          <w:rFonts w:ascii="Times New Roman" w:eastAsia="Times New Roman" w:hAnsi="Times New Roman" w:cs="Times New Roman"/>
          <w:sz w:val="32"/>
          <w:szCs w:val="32"/>
        </w:rPr>
        <w:t xml:space="preserve">DRAFT </w:t>
      </w:r>
      <w:r w:rsidR="008C552B">
        <w:rPr>
          <w:rFonts w:ascii="Times New Roman" w:eastAsia="Times New Roman" w:hAnsi="Times New Roman" w:cs="Times New Roman"/>
          <w:sz w:val="32"/>
          <w:szCs w:val="32"/>
        </w:rPr>
        <w:t>FOUR</w:t>
      </w:r>
    </w:p>
    <w:p w14:paraId="25598FF9" w14:textId="77777777" w:rsidR="007079ED" w:rsidRPr="000F314F" w:rsidRDefault="007079ED">
      <w:pPr>
        <w:widowControl w:val="0"/>
        <w:spacing w:line="240" w:lineRule="auto"/>
        <w:rPr>
          <w:rFonts w:ascii="Times New Roman" w:eastAsia="Times New Roman" w:hAnsi="Times New Roman" w:cs="Times New Roman"/>
          <w:sz w:val="28"/>
          <w:szCs w:val="28"/>
        </w:rPr>
      </w:pPr>
    </w:p>
    <w:p w14:paraId="77F50BAF" w14:textId="77777777" w:rsidR="007079ED" w:rsidRPr="000F314F" w:rsidRDefault="007079ED">
      <w:pPr>
        <w:widowControl w:val="0"/>
        <w:spacing w:line="240" w:lineRule="auto"/>
        <w:jc w:val="center"/>
        <w:rPr>
          <w:rFonts w:ascii="Times New Roman" w:eastAsia="Times New Roman" w:hAnsi="Times New Roman" w:cs="Times New Roman"/>
          <w:sz w:val="28"/>
          <w:szCs w:val="28"/>
        </w:rPr>
      </w:pPr>
    </w:p>
    <w:p w14:paraId="0ECE3CAD" w14:textId="77777777" w:rsidR="007079ED" w:rsidRPr="000F314F" w:rsidRDefault="007079ED">
      <w:pPr>
        <w:widowControl w:val="0"/>
        <w:spacing w:line="240" w:lineRule="auto"/>
        <w:jc w:val="center"/>
        <w:rPr>
          <w:rFonts w:ascii="Times New Roman" w:eastAsia="Times New Roman" w:hAnsi="Times New Roman" w:cs="Times New Roman"/>
          <w:sz w:val="28"/>
          <w:szCs w:val="28"/>
        </w:rPr>
      </w:pPr>
    </w:p>
    <w:p w14:paraId="18FA7551" w14:textId="77777777" w:rsidR="007079ED" w:rsidRPr="000F314F" w:rsidRDefault="007079ED">
      <w:pPr>
        <w:widowControl w:val="0"/>
        <w:spacing w:line="240" w:lineRule="auto"/>
        <w:jc w:val="center"/>
        <w:rPr>
          <w:rFonts w:ascii="Times New Roman" w:eastAsia="Times New Roman" w:hAnsi="Times New Roman" w:cs="Times New Roman"/>
          <w:sz w:val="28"/>
          <w:szCs w:val="28"/>
        </w:rPr>
      </w:pPr>
    </w:p>
    <w:p w14:paraId="5B736E4E" w14:textId="77777777" w:rsidR="007079ED" w:rsidRPr="000F314F" w:rsidRDefault="007079ED">
      <w:pPr>
        <w:widowControl w:val="0"/>
        <w:spacing w:line="240" w:lineRule="auto"/>
        <w:rPr>
          <w:rFonts w:ascii="Times New Roman" w:eastAsia="Times New Roman" w:hAnsi="Times New Roman" w:cs="Times New Roman"/>
          <w:sz w:val="28"/>
          <w:szCs w:val="28"/>
        </w:rPr>
      </w:pPr>
    </w:p>
    <w:p w14:paraId="765B83EB" w14:textId="1C4FAF68" w:rsidR="007079ED" w:rsidRPr="000F314F" w:rsidRDefault="00365E89">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w:t>
      </w:r>
      <w:r w:rsidR="000C2577" w:rsidRPr="000F314F">
        <w:rPr>
          <w:rFonts w:ascii="Times New Roman" w:eastAsia="Times New Roman" w:hAnsi="Times New Roman" w:cs="Times New Roman"/>
          <w:b/>
          <w:sz w:val="28"/>
          <w:szCs w:val="28"/>
        </w:rPr>
        <w:t>,</w:t>
      </w:r>
      <w:r w:rsidR="002E109B" w:rsidRPr="000F314F">
        <w:rPr>
          <w:rFonts w:ascii="Times New Roman" w:eastAsia="Times New Roman" w:hAnsi="Times New Roman" w:cs="Times New Roman"/>
          <w:b/>
          <w:sz w:val="28"/>
          <w:szCs w:val="28"/>
        </w:rPr>
        <w:t xml:space="preserve"> 2019</w:t>
      </w:r>
    </w:p>
    <w:p w14:paraId="51C1BBFC" w14:textId="77777777" w:rsidR="007079ED" w:rsidRPr="000F314F" w:rsidRDefault="007079E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sectPr w:rsidR="007079ED" w:rsidRPr="000F314F" w:rsidSect="00A843BE">
          <w:footerReference w:type="default" r:id="rId12"/>
          <w:pgSz w:w="11906" w:h="16838"/>
          <w:pgMar w:top="1440" w:right="1440" w:bottom="1440" w:left="1440" w:header="708" w:footer="708" w:gutter="0"/>
          <w:pgNumType w:fmt="lowerRoman" w:start="1"/>
          <w:cols w:space="720"/>
          <w:titlePg/>
          <w:docGrid w:linePitch="299"/>
        </w:sectPr>
      </w:pPr>
    </w:p>
    <w:p w14:paraId="1055A45E" w14:textId="77777777" w:rsidR="007079ED" w:rsidRPr="000F314F" w:rsidRDefault="002E109B">
      <w:pPr>
        <w:pStyle w:val="Heading1"/>
        <w:ind w:left="480"/>
      </w:pPr>
      <w:bookmarkStart w:id="5" w:name="_Toc7027956"/>
      <w:bookmarkStart w:id="6" w:name="_Toc9020328"/>
      <w:r w:rsidRPr="000F314F">
        <w:lastRenderedPageBreak/>
        <w:t>TABLE OF CONTENTS</w:t>
      </w:r>
      <w:bookmarkEnd w:id="5"/>
      <w:bookmarkEnd w:id="6"/>
    </w:p>
    <w:bookmarkStart w:id="7" w:name="_tyjcwt" w:colFirst="0" w:colLast="0" w:displacedByCustomXml="next"/>
    <w:bookmarkEnd w:id="7" w:displacedByCustomXml="next"/>
    <w:sdt>
      <w:sdtPr>
        <w:rPr>
          <w:rFonts w:ascii="Calibri" w:hAnsi="Calibri"/>
          <w:sz w:val="22"/>
        </w:rPr>
        <w:id w:val="861554617"/>
        <w:docPartObj>
          <w:docPartGallery w:val="Table of Contents"/>
          <w:docPartUnique/>
        </w:docPartObj>
      </w:sdtPr>
      <w:sdtEndPr/>
      <w:sdtContent>
        <w:p w14:paraId="2C251690" w14:textId="7F2E2199" w:rsidR="008B0F03" w:rsidRDefault="00EB1EAC">
          <w:pPr>
            <w:pStyle w:val="TOC1"/>
            <w:rPr>
              <w:rFonts w:asciiTheme="minorHAnsi" w:eastAsiaTheme="minorEastAsia" w:hAnsiTheme="minorHAnsi" w:cstheme="minorBidi"/>
              <w:noProof/>
              <w:sz w:val="22"/>
              <w:lang w:val="en-US" w:eastAsia="en-US"/>
            </w:rPr>
          </w:pPr>
          <w:r w:rsidRPr="000F314F">
            <w:fldChar w:fldCharType="begin"/>
          </w:r>
          <w:r w:rsidR="002E109B" w:rsidRPr="000F314F">
            <w:instrText xml:space="preserve"> TOC \h \u \z </w:instrText>
          </w:r>
          <w:r w:rsidRPr="000F314F">
            <w:fldChar w:fldCharType="separate"/>
          </w:r>
          <w:hyperlink w:anchor="_Toc9020328" w:history="1">
            <w:r w:rsidR="008B0F03" w:rsidRPr="00C223A8">
              <w:rPr>
                <w:rStyle w:val="Hyperlink"/>
                <w:noProof/>
              </w:rPr>
              <w:t>TABLE OF CONTENTS</w:t>
            </w:r>
            <w:r w:rsidR="008B0F03">
              <w:rPr>
                <w:noProof/>
                <w:webHidden/>
              </w:rPr>
              <w:tab/>
            </w:r>
            <w:r w:rsidR="008B0F03">
              <w:rPr>
                <w:noProof/>
                <w:webHidden/>
              </w:rPr>
              <w:fldChar w:fldCharType="begin"/>
            </w:r>
            <w:r w:rsidR="008B0F03">
              <w:rPr>
                <w:noProof/>
                <w:webHidden/>
              </w:rPr>
              <w:instrText xml:space="preserve"> PAGEREF _Toc9020328 \h </w:instrText>
            </w:r>
            <w:r w:rsidR="008B0F03">
              <w:rPr>
                <w:noProof/>
                <w:webHidden/>
              </w:rPr>
            </w:r>
            <w:r w:rsidR="008B0F03">
              <w:rPr>
                <w:noProof/>
                <w:webHidden/>
              </w:rPr>
              <w:fldChar w:fldCharType="separate"/>
            </w:r>
            <w:r w:rsidR="008B0F03">
              <w:rPr>
                <w:noProof/>
                <w:webHidden/>
              </w:rPr>
              <w:t>i</w:t>
            </w:r>
            <w:r w:rsidR="008B0F03">
              <w:rPr>
                <w:noProof/>
                <w:webHidden/>
              </w:rPr>
              <w:fldChar w:fldCharType="end"/>
            </w:r>
          </w:hyperlink>
        </w:p>
        <w:p w14:paraId="25DF5D3E" w14:textId="0D862689" w:rsidR="008B0F03" w:rsidRDefault="00B740C5">
          <w:pPr>
            <w:pStyle w:val="TOC1"/>
            <w:rPr>
              <w:rFonts w:asciiTheme="minorHAnsi" w:eastAsiaTheme="minorEastAsia" w:hAnsiTheme="minorHAnsi" w:cstheme="minorBidi"/>
              <w:noProof/>
              <w:sz w:val="22"/>
              <w:lang w:val="en-US" w:eastAsia="en-US"/>
            </w:rPr>
          </w:pPr>
          <w:hyperlink w:anchor="_Toc9020329" w:history="1">
            <w:r w:rsidR="008B0F03" w:rsidRPr="00C223A8">
              <w:rPr>
                <w:rStyle w:val="Hyperlink"/>
                <w:noProof/>
              </w:rPr>
              <w:t>LIST OF ABBREVIATIONS</w:t>
            </w:r>
            <w:r w:rsidR="008B0F03">
              <w:rPr>
                <w:noProof/>
                <w:webHidden/>
              </w:rPr>
              <w:tab/>
            </w:r>
            <w:r w:rsidR="008B0F03">
              <w:rPr>
                <w:noProof/>
                <w:webHidden/>
              </w:rPr>
              <w:fldChar w:fldCharType="begin"/>
            </w:r>
            <w:r w:rsidR="008B0F03">
              <w:rPr>
                <w:noProof/>
                <w:webHidden/>
              </w:rPr>
              <w:instrText xml:space="preserve"> PAGEREF _Toc9020329 \h </w:instrText>
            </w:r>
            <w:r w:rsidR="008B0F03">
              <w:rPr>
                <w:noProof/>
                <w:webHidden/>
              </w:rPr>
            </w:r>
            <w:r w:rsidR="008B0F03">
              <w:rPr>
                <w:noProof/>
                <w:webHidden/>
              </w:rPr>
              <w:fldChar w:fldCharType="separate"/>
            </w:r>
            <w:r w:rsidR="008B0F03">
              <w:rPr>
                <w:noProof/>
                <w:webHidden/>
              </w:rPr>
              <w:t>iii</w:t>
            </w:r>
            <w:r w:rsidR="008B0F03">
              <w:rPr>
                <w:noProof/>
                <w:webHidden/>
              </w:rPr>
              <w:fldChar w:fldCharType="end"/>
            </w:r>
          </w:hyperlink>
        </w:p>
        <w:p w14:paraId="0508DF94" w14:textId="50B9EB4B" w:rsidR="008B0F03" w:rsidRDefault="00B740C5">
          <w:pPr>
            <w:pStyle w:val="TOC1"/>
            <w:rPr>
              <w:rFonts w:asciiTheme="minorHAnsi" w:eastAsiaTheme="minorEastAsia" w:hAnsiTheme="minorHAnsi" w:cstheme="minorBidi"/>
              <w:noProof/>
              <w:sz w:val="22"/>
              <w:lang w:val="en-US" w:eastAsia="en-US"/>
            </w:rPr>
          </w:pPr>
          <w:hyperlink w:anchor="_Toc9020330" w:history="1">
            <w:r w:rsidR="008B0F03" w:rsidRPr="00C223A8">
              <w:rPr>
                <w:rStyle w:val="Hyperlink"/>
                <w:noProof/>
              </w:rPr>
              <w:t>DEFINITION OF TERMS</w:t>
            </w:r>
            <w:r w:rsidR="008B0F03">
              <w:rPr>
                <w:noProof/>
                <w:webHidden/>
              </w:rPr>
              <w:tab/>
            </w:r>
            <w:r w:rsidR="008B0F03">
              <w:rPr>
                <w:noProof/>
                <w:webHidden/>
              </w:rPr>
              <w:fldChar w:fldCharType="begin"/>
            </w:r>
            <w:r w:rsidR="008B0F03">
              <w:rPr>
                <w:noProof/>
                <w:webHidden/>
              </w:rPr>
              <w:instrText xml:space="preserve"> PAGEREF _Toc9020330 \h </w:instrText>
            </w:r>
            <w:r w:rsidR="008B0F03">
              <w:rPr>
                <w:noProof/>
                <w:webHidden/>
              </w:rPr>
            </w:r>
            <w:r w:rsidR="008B0F03">
              <w:rPr>
                <w:noProof/>
                <w:webHidden/>
              </w:rPr>
              <w:fldChar w:fldCharType="separate"/>
            </w:r>
            <w:r w:rsidR="008B0F03">
              <w:rPr>
                <w:noProof/>
                <w:webHidden/>
              </w:rPr>
              <w:t>v</w:t>
            </w:r>
            <w:r w:rsidR="008B0F03">
              <w:rPr>
                <w:noProof/>
                <w:webHidden/>
              </w:rPr>
              <w:fldChar w:fldCharType="end"/>
            </w:r>
          </w:hyperlink>
        </w:p>
        <w:p w14:paraId="4075F241" w14:textId="493A9872" w:rsidR="008B0F03" w:rsidRDefault="00B740C5">
          <w:pPr>
            <w:pStyle w:val="TOC1"/>
            <w:rPr>
              <w:rFonts w:asciiTheme="minorHAnsi" w:eastAsiaTheme="minorEastAsia" w:hAnsiTheme="minorHAnsi" w:cstheme="minorBidi"/>
              <w:noProof/>
              <w:sz w:val="22"/>
              <w:lang w:val="en-US" w:eastAsia="en-US"/>
            </w:rPr>
          </w:pPr>
          <w:hyperlink w:anchor="_Toc9020331" w:history="1">
            <w:r w:rsidR="008B0F03" w:rsidRPr="00C223A8">
              <w:rPr>
                <w:rStyle w:val="Hyperlink"/>
                <w:noProof/>
              </w:rPr>
              <w:t>ACKNOWLEDGMENT</w:t>
            </w:r>
            <w:r w:rsidR="008B0F03">
              <w:rPr>
                <w:noProof/>
                <w:webHidden/>
              </w:rPr>
              <w:tab/>
            </w:r>
            <w:r w:rsidR="008B0F03">
              <w:rPr>
                <w:noProof/>
                <w:webHidden/>
              </w:rPr>
              <w:fldChar w:fldCharType="begin"/>
            </w:r>
            <w:r w:rsidR="008B0F03">
              <w:rPr>
                <w:noProof/>
                <w:webHidden/>
              </w:rPr>
              <w:instrText xml:space="preserve"> PAGEREF _Toc9020331 \h </w:instrText>
            </w:r>
            <w:r w:rsidR="008B0F03">
              <w:rPr>
                <w:noProof/>
                <w:webHidden/>
              </w:rPr>
            </w:r>
            <w:r w:rsidR="008B0F03">
              <w:rPr>
                <w:noProof/>
                <w:webHidden/>
              </w:rPr>
              <w:fldChar w:fldCharType="separate"/>
            </w:r>
            <w:r w:rsidR="008B0F03">
              <w:rPr>
                <w:noProof/>
                <w:webHidden/>
              </w:rPr>
              <w:t>vii</w:t>
            </w:r>
            <w:r w:rsidR="008B0F03">
              <w:rPr>
                <w:noProof/>
                <w:webHidden/>
              </w:rPr>
              <w:fldChar w:fldCharType="end"/>
            </w:r>
          </w:hyperlink>
        </w:p>
        <w:p w14:paraId="07DB7804" w14:textId="7A83F3AD" w:rsidR="008B0F03" w:rsidRDefault="00B740C5">
          <w:pPr>
            <w:pStyle w:val="TOC1"/>
            <w:rPr>
              <w:rFonts w:asciiTheme="minorHAnsi" w:eastAsiaTheme="minorEastAsia" w:hAnsiTheme="minorHAnsi" w:cstheme="minorBidi"/>
              <w:noProof/>
              <w:sz w:val="22"/>
              <w:lang w:val="en-US" w:eastAsia="en-US"/>
            </w:rPr>
          </w:pPr>
          <w:hyperlink w:anchor="_Toc9020332" w:history="1">
            <w:r w:rsidR="008B0F03" w:rsidRPr="00C223A8">
              <w:rPr>
                <w:rStyle w:val="Hyperlink"/>
                <w:noProof/>
              </w:rPr>
              <w:t>FOREWORD</w:t>
            </w:r>
            <w:r w:rsidR="008B0F03">
              <w:rPr>
                <w:noProof/>
                <w:webHidden/>
              </w:rPr>
              <w:tab/>
            </w:r>
            <w:r w:rsidR="008B0F03">
              <w:rPr>
                <w:noProof/>
                <w:webHidden/>
              </w:rPr>
              <w:fldChar w:fldCharType="begin"/>
            </w:r>
            <w:r w:rsidR="008B0F03">
              <w:rPr>
                <w:noProof/>
                <w:webHidden/>
              </w:rPr>
              <w:instrText xml:space="preserve"> PAGEREF _Toc9020332 \h </w:instrText>
            </w:r>
            <w:r w:rsidR="008B0F03">
              <w:rPr>
                <w:noProof/>
                <w:webHidden/>
              </w:rPr>
            </w:r>
            <w:r w:rsidR="008B0F03">
              <w:rPr>
                <w:noProof/>
                <w:webHidden/>
              </w:rPr>
              <w:fldChar w:fldCharType="separate"/>
            </w:r>
            <w:r w:rsidR="008B0F03">
              <w:rPr>
                <w:noProof/>
                <w:webHidden/>
              </w:rPr>
              <w:t>viii</w:t>
            </w:r>
            <w:r w:rsidR="008B0F03">
              <w:rPr>
                <w:noProof/>
                <w:webHidden/>
              </w:rPr>
              <w:fldChar w:fldCharType="end"/>
            </w:r>
          </w:hyperlink>
        </w:p>
        <w:p w14:paraId="0997E11C" w14:textId="34FF5C55" w:rsidR="008B0F03" w:rsidRDefault="00B740C5">
          <w:pPr>
            <w:pStyle w:val="TOC1"/>
            <w:rPr>
              <w:rFonts w:asciiTheme="minorHAnsi" w:eastAsiaTheme="minorEastAsia" w:hAnsiTheme="minorHAnsi" w:cstheme="minorBidi"/>
              <w:noProof/>
              <w:sz w:val="22"/>
              <w:lang w:val="en-US" w:eastAsia="en-US"/>
            </w:rPr>
          </w:pPr>
          <w:hyperlink w:anchor="_Toc9020333" w:history="1">
            <w:r w:rsidR="008B0F03" w:rsidRPr="00C223A8">
              <w:rPr>
                <w:rStyle w:val="Hyperlink"/>
                <w:noProof/>
              </w:rPr>
              <w:t>EXECUTIVE SUMMARY</w:t>
            </w:r>
            <w:r w:rsidR="008B0F03">
              <w:rPr>
                <w:noProof/>
                <w:webHidden/>
              </w:rPr>
              <w:tab/>
            </w:r>
            <w:r w:rsidR="008B0F03">
              <w:rPr>
                <w:noProof/>
                <w:webHidden/>
              </w:rPr>
              <w:fldChar w:fldCharType="begin"/>
            </w:r>
            <w:r w:rsidR="008B0F03">
              <w:rPr>
                <w:noProof/>
                <w:webHidden/>
              </w:rPr>
              <w:instrText xml:space="preserve"> PAGEREF _Toc9020333 \h </w:instrText>
            </w:r>
            <w:r w:rsidR="008B0F03">
              <w:rPr>
                <w:noProof/>
                <w:webHidden/>
              </w:rPr>
            </w:r>
            <w:r w:rsidR="008B0F03">
              <w:rPr>
                <w:noProof/>
                <w:webHidden/>
              </w:rPr>
              <w:fldChar w:fldCharType="separate"/>
            </w:r>
            <w:r w:rsidR="008B0F03">
              <w:rPr>
                <w:noProof/>
                <w:webHidden/>
              </w:rPr>
              <w:t>ix</w:t>
            </w:r>
            <w:r w:rsidR="008B0F03">
              <w:rPr>
                <w:noProof/>
                <w:webHidden/>
              </w:rPr>
              <w:fldChar w:fldCharType="end"/>
            </w:r>
          </w:hyperlink>
        </w:p>
        <w:p w14:paraId="22A3B6BB" w14:textId="175220C0" w:rsidR="008B0F03" w:rsidRDefault="00B740C5">
          <w:pPr>
            <w:pStyle w:val="TOC1"/>
            <w:rPr>
              <w:rFonts w:asciiTheme="minorHAnsi" w:eastAsiaTheme="minorEastAsia" w:hAnsiTheme="minorHAnsi" w:cstheme="minorBidi"/>
              <w:noProof/>
              <w:sz w:val="22"/>
              <w:lang w:val="en-US" w:eastAsia="en-US"/>
            </w:rPr>
          </w:pPr>
          <w:hyperlink w:anchor="_Toc9020334" w:history="1">
            <w:r w:rsidR="008B0F03" w:rsidRPr="00C223A8">
              <w:rPr>
                <w:rStyle w:val="Hyperlink"/>
                <w:noProof/>
              </w:rPr>
              <w:t>1.</w:t>
            </w:r>
            <w:r w:rsidR="008B0F03">
              <w:rPr>
                <w:rFonts w:asciiTheme="minorHAnsi" w:eastAsiaTheme="minorEastAsia" w:hAnsiTheme="minorHAnsi" w:cstheme="minorBidi"/>
                <w:noProof/>
                <w:sz w:val="22"/>
                <w:lang w:val="en-US" w:eastAsia="en-US"/>
              </w:rPr>
              <w:tab/>
            </w:r>
            <w:r w:rsidR="008B0F03" w:rsidRPr="00C223A8">
              <w:rPr>
                <w:rStyle w:val="Hyperlink"/>
                <w:noProof/>
              </w:rPr>
              <w:t>Introduction</w:t>
            </w:r>
            <w:r w:rsidR="008B0F03">
              <w:rPr>
                <w:noProof/>
                <w:webHidden/>
              </w:rPr>
              <w:tab/>
            </w:r>
            <w:r w:rsidR="008B0F03">
              <w:rPr>
                <w:noProof/>
                <w:webHidden/>
              </w:rPr>
              <w:fldChar w:fldCharType="begin"/>
            </w:r>
            <w:r w:rsidR="008B0F03">
              <w:rPr>
                <w:noProof/>
                <w:webHidden/>
              </w:rPr>
              <w:instrText xml:space="preserve"> PAGEREF _Toc9020334 \h </w:instrText>
            </w:r>
            <w:r w:rsidR="008B0F03">
              <w:rPr>
                <w:noProof/>
                <w:webHidden/>
              </w:rPr>
            </w:r>
            <w:r w:rsidR="008B0F03">
              <w:rPr>
                <w:noProof/>
                <w:webHidden/>
              </w:rPr>
              <w:fldChar w:fldCharType="separate"/>
            </w:r>
            <w:r w:rsidR="008B0F03">
              <w:rPr>
                <w:noProof/>
                <w:webHidden/>
              </w:rPr>
              <w:t>1</w:t>
            </w:r>
            <w:r w:rsidR="008B0F03">
              <w:rPr>
                <w:noProof/>
                <w:webHidden/>
              </w:rPr>
              <w:fldChar w:fldCharType="end"/>
            </w:r>
          </w:hyperlink>
        </w:p>
        <w:p w14:paraId="7DA5E950" w14:textId="67867AEB" w:rsidR="008B0F03" w:rsidRDefault="00B740C5">
          <w:pPr>
            <w:pStyle w:val="TOC2"/>
            <w:tabs>
              <w:tab w:val="left" w:pos="880"/>
              <w:tab w:val="right" w:pos="9016"/>
            </w:tabs>
            <w:rPr>
              <w:rFonts w:asciiTheme="minorHAnsi" w:eastAsiaTheme="minorEastAsia" w:hAnsiTheme="minorHAnsi" w:cstheme="minorBidi"/>
              <w:noProof/>
              <w:sz w:val="22"/>
              <w:lang w:val="en-US" w:eastAsia="en-US"/>
            </w:rPr>
          </w:pPr>
          <w:hyperlink w:anchor="_Toc9020335" w:history="1">
            <w:r w:rsidR="008B0F03" w:rsidRPr="00C223A8">
              <w:rPr>
                <w:rStyle w:val="Hyperlink"/>
                <w:noProof/>
              </w:rPr>
              <w:t>1.1</w:t>
            </w:r>
            <w:r w:rsidR="008B0F03">
              <w:rPr>
                <w:rFonts w:asciiTheme="minorHAnsi" w:eastAsiaTheme="minorEastAsia" w:hAnsiTheme="minorHAnsi" w:cstheme="minorBidi"/>
                <w:noProof/>
                <w:sz w:val="22"/>
                <w:lang w:val="en-US" w:eastAsia="en-US"/>
              </w:rPr>
              <w:tab/>
            </w:r>
            <w:r w:rsidR="008B0F03" w:rsidRPr="00C223A8">
              <w:rPr>
                <w:rStyle w:val="Hyperlink"/>
                <w:noProof/>
              </w:rPr>
              <w:t>Background</w:t>
            </w:r>
            <w:r w:rsidR="008B0F03">
              <w:rPr>
                <w:noProof/>
                <w:webHidden/>
              </w:rPr>
              <w:tab/>
            </w:r>
            <w:r w:rsidR="008B0F03">
              <w:rPr>
                <w:noProof/>
                <w:webHidden/>
              </w:rPr>
              <w:fldChar w:fldCharType="begin"/>
            </w:r>
            <w:r w:rsidR="008B0F03">
              <w:rPr>
                <w:noProof/>
                <w:webHidden/>
              </w:rPr>
              <w:instrText xml:space="preserve"> PAGEREF _Toc9020335 \h </w:instrText>
            </w:r>
            <w:r w:rsidR="008B0F03">
              <w:rPr>
                <w:noProof/>
                <w:webHidden/>
              </w:rPr>
            </w:r>
            <w:r w:rsidR="008B0F03">
              <w:rPr>
                <w:noProof/>
                <w:webHidden/>
              </w:rPr>
              <w:fldChar w:fldCharType="separate"/>
            </w:r>
            <w:r w:rsidR="008B0F03">
              <w:rPr>
                <w:noProof/>
                <w:webHidden/>
              </w:rPr>
              <w:t>1</w:t>
            </w:r>
            <w:r w:rsidR="008B0F03">
              <w:rPr>
                <w:noProof/>
                <w:webHidden/>
              </w:rPr>
              <w:fldChar w:fldCharType="end"/>
            </w:r>
          </w:hyperlink>
        </w:p>
        <w:p w14:paraId="60F4A9E8" w14:textId="7694E314" w:rsidR="008B0F03" w:rsidRDefault="00B740C5">
          <w:pPr>
            <w:pStyle w:val="TOC2"/>
            <w:tabs>
              <w:tab w:val="left" w:pos="880"/>
              <w:tab w:val="right" w:pos="9016"/>
            </w:tabs>
            <w:rPr>
              <w:rFonts w:asciiTheme="minorHAnsi" w:eastAsiaTheme="minorEastAsia" w:hAnsiTheme="minorHAnsi" w:cstheme="minorBidi"/>
              <w:noProof/>
              <w:sz w:val="22"/>
              <w:lang w:val="en-US" w:eastAsia="en-US"/>
            </w:rPr>
          </w:pPr>
          <w:hyperlink w:anchor="_Toc9020336" w:history="1">
            <w:r w:rsidR="008B0F03" w:rsidRPr="00C223A8">
              <w:rPr>
                <w:rStyle w:val="Hyperlink"/>
                <w:noProof/>
              </w:rPr>
              <w:t>1.2</w:t>
            </w:r>
            <w:r w:rsidR="008B0F03">
              <w:rPr>
                <w:rFonts w:asciiTheme="minorHAnsi" w:eastAsiaTheme="minorEastAsia" w:hAnsiTheme="minorHAnsi" w:cstheme="minorBidi"/>
                <w:noProof/>
                <w:sz w:val="22"/>
                <w:lang w:val="en-US" w:eastAsia="en-US"/>
              </w:rPr>
              <w:tab/>
            </w:r>
            <w:r w:rsidR="008B0F03" w:rsidRPr="00C223A8">
              <w:rPr>
                <w:rStyle w:val="Hyperlink"/>
                <w:noProof/>
              </w:rPr>
              <w:t>The Need for the Digital Health Strategy</w:t>
            </w:r>
            <w:r w:rsidR="008B0F03">
              <w:rPr>
                <w:noProof/>
                <w:webHidden/>
              </w:rPr>
              <w:tab/>
            </w:r>
            <w:r w:rsidR="008B0F03">
              <w:rPr>
                <w:noProof/>
                <w:webHidden/>
              </w:rPr>
              <w:fldChar w:fldCharType="begin"/>
            </w:r>
            <w:r w:rsidR="008B0F03">
              <w:rPr>
                <w:noProof/>
                <w:webHidden/>
              </w:rPr>
              <w:instrText xml:space="preserve"> PAGEREF _Toc9020336 \h </w:instrText>
            </w:r>
            <w:r w:rsidR="008B0F03">
              <w:rPr>
                <w:noProof/>
                <w:webHidden/>
              </w:rPr>
            </w:r>
            <w:r w:rsidR="008B0F03">
              <w:rPr>
                <w:noProof/>
                <w:webHidden/>
              </w:rPr>
              <w:fldChar w:fldCharType="separate"/>
            </w:r>
            <w:r w:rsidR="008B0F03">
              <w:rPr>
                <w:noProof/>
                <w:webHidden/>
              </w:rPr>
              <w:t>1</w:t>
            </w:r>
            <w:r w:rsidR="008B0F03">
              <w:rPr>
                <w:noProof/>
                <w:webHidden/>
              </w:rPr>
              <w:fldChar w:fldCharType="end"/>
            </w:r>
          </w:hyperlink>
        </w:p>
        <w:p w14:paraId="25270F43" w14:textId="37B99666" w:rsidR="008B0F03" w:rsidRDefault="00B740C5">
          <w:pPr>
            <w:pStyle w:val="TOC2"/>
            <w:tabs>
              <w:tab w:val="left" w:pos="880"/>
              <w:tab w:val="right" w:pos="9016"/>
            </w:tabs>
            <w:rPr>
              <w:rFonts w:asciiTheme="minorHAnsi" w:eastAsiaTheme="minorEastAsia" w:hAnsiTheme="minorHAnsi" w:cstheme="minorBidi"/>
              <w:noProof/>
              <w:sz w:val="22"/>
              <w:lang w:val="en-US" w:eastAsia="en-US"/>
            </w:rPr>
          </w:pPr>
          <w:hyperlink w:anchor="_Toc9020337" w:history="1">
            <w:r w:rsidR="008B0F03" w:rsidRPr="00C223A8">
              <w:rPr>
                <w:rStyle w:val="Hyperlink"/>
                <w:noProof/>
              </w:rPr>
              <w:t>1.3</w:t>
            </w:r>
            <w:r w:rsidR="008B0F03">
              <w:rPr>
                <w:rFonts w:asciiTheme="minorHAnsi" w:eastAsiaTheme="minorEastAsia" w:hAnsiTheme="minorHAnsi" w:cstheme="minorBidi"/>
                <w:noProof/>
                <w:sz w:val="22"/>
                <w:lang w:val="en-US" w:eastAsia="en-US"/>
              </w:rPr>
              <w:tab/>
            </w:r>
            <w:r w:rsidR="008B0F03" w:rsidRPr="00C223A8">
              <w:rPr>
                <w:rStyle w:val="Hyperlink"/>
                <w:noProof/>
              </w:rPr>
              <w:t>Alignment of the Digital Health Strategy with National Policies and Strategies</w:t>
            </w:r>
            <w:r w:rsidR="008B0F03">
              <w:rPr>
                <w:noProof/>
                <w:webHidden/>
              </w:rPr>
              <w:tab/>
            </w:r>
            <w:r w:rsidR="008B0F03">
              <w:rPr>
                <w:noProof/>
                <w:webHidden/>
              </w:rPr>
              <w:fldChar w:fldCharType="begin"/>
            </w:r>
            <w:r w:rsidR="008B0F03">
              <w:rPr>
                <w:noProof/>
                <w:webHidden/>
              </w:rPr>
              <w:instrText xml:space="preserve"> PAGEREF _Toc9020337 \h </w:instrText>
            </w:r>
            <w:r w:rsidR="008B0F03">
              <w:rPr>
                <w:noProof/>
                <w:webHidden/>
              </w:rPr>
            </w:r>
            <w:r w:rsidR="008B0F03">
              <w:rPr>
                <w:noProof/>
                <w:webHidden/>
              </w:rPr>
              <w:fldChar w:fldCharType="separate"/>
            </w:r>
            <w:r w:rsidR="008B0F03">
              <w:rPr>
                <w:noProof/>
                <w:webHidden/>
              </w:rPr>
              <w:t>2</w:t>
            </w:r>
            <w:r w:rsidR="008B0F03">
              <w:rPr>
                <w:noProof/>
                <w:webHidden/>
              </w:rPr>
              <w:fldChar w:fldCharType="end"/>
            </w:r>
          </w:hyperlink>
        </w:p>
        <w:p w14:paraId="668138FB" w14:textId="341E093B" w:rsidR="008B0F03" w:rsidRDefault="00B740C5">
          <w:pPr>
            <w:pStyle w:val="TOC2"/>
            <w:tabs>
              <w:tab w:val="left" w:pos="880"/>
              <w:tab w:val="right" w:pos="9016"/>
            </w:tabs>
            <w:rPr>
              <w:rFonts w:asciiTheme="minorHAnsi" w:eastAsiaTheme="minorEastAsia" w:hAnsiTheme="minorHAnsi" w:cstheme="minorBidi"/>
              <w:noProof/>
              <w:sz w:val="22"/>
              <w:lang w:val="en-US" w:eastAsia="en-US"/>
            </w:rPr>
          </w:pPr>
          <w:hyperlink w:anchor="_Toc9020338" w:history="1">
            <w:r w:rsidR="008B0F03" w:rsidRPr="00C223A8">
              <w:rPr>
                <w:rStyle w:val="Hyperlink"/>
                <w:noProof/>
              </w:rPr>
              <w:t>1.4</w:t>
            </w:r>
            <w:r w:rsidR="008B0F03">
              <w:rPr>
                <w:rFonts w:asciiTheme="minorHAnsi" w:eastAsiaTheme="minorEastAsia" w:hAnsiTheme="minorHAnsi" w:cstheme="minorBidi"/>
                <w:noProof/>
                <w:sz w:val="22"/>
                <w:lang w:val="en-US" w:eastAsia="en-US"/>
              </w:rPr>
              <w:tab/>
            </w:r>
            <w:r w:rsidR="008B0F03" w:rsidRPr="00C223A8">
              <w:rPr>
                <w:rStyle w:val="Hyperlink"/>
                <w:noProof/>
              </w:rPr>
              <w:t>The Approach used in Developing the Digital Health Strategy</w:t>
            </w:r>
            <w:r w:rsidR="008B0F03">
              <w:rPr>
                <w:noProof/>
                <w:webHidden/>
              </w:rPr>
              <w:tab/>
            </w:r>
            <w:r w:rsidR="008B0F03">
              <w:rPr>
                <w:noProof/>
                <w:webHidden/>
              </w:rPr>
              <w:fldChar w:fldCharType="begin"/>
            </w:r>
            <w:r w:rsidR="008B0F03">
              <w:rPr>
                <w:noProof/>
                <w:webHidden/>
              </w:rPr>
              <w:instrText xml:space="preserve"> PAGEREF _Toc9020338 \h </w:instrText>
            </w:r>
            <w:r w:rsidR="008B0F03">
              <w:rPr>
                <w:noProof/>
                <w:webHidden/>
              </w:rPr>
            </w:r>
            <w:r w:rsidR="008B0F03">
              <w:rPr>
                <w:noProof/>
                <w:webHidden/>
              </w:rPr>
              <w:fldChar w:fldCharType="separate"/>
            </w:r>
            <w:r w:rsidR="008B0F03">
              <w:rPr>
                <w:noProof/>
                <w:webHidden/>
              </w:rPr>
              <w:t>2</w:t>
            </w:r>
            <w:r w:rsidR="008B0F03">
              <w:rPr>
                <w:noProof/>
                <w:webHidden/>
              </w:rPr>
              <w:fldChar w:fldCharType="end"/>
            </w:r>
          </w:hyperlink>
        </w:p>
        <w:p w14:paraId="0673E581" w14:textId="5887789D" w:rsidR="008B0F03" w:rsidRDefault="00B740C5">
          <w:pPr>
            <w:pStyle w:val="TOC1"/>
            <w:rPr>
              <w:rFonts w:asciiTheme="minorHAnsi" w:eastAsiaTheme="minorEastAsia" w:hAnsiTheme="minorHAnsi" w:cstheme="minorBidi"/>
              <w:noProof/>
              <w:sz w:val="22"/>
              <w:lang w:val="en-US" w:eastAsia="en-US"/>
            </w:rPr>
          </w:pPr>
          <w:hyperlink w:anchor="_Toc9020339" w:history="1">
            <w:r w:rsidR="008B0F03" w:rsidRPr="00C223A8">
              <w:rPr>
                <w:rStyle w:val="Hyperlink"/>
                <w:noProof/>
              </w:rPr>
              <w:t>2.</w:t>
            </w:r>
            <w:r w:rsidR="008B0F03">
              <w:rPr>
                <w:rFonts w:asciiTheme="minorHAnsi" w:eastAsiaTheme="minorEastAsia" w:hAnsiTheme="minorHAnsi" w:cstheme="minorBidi"/>
                <w:noProof/>
                <w:sz w:val="22"/>
                <w:lang w:val="en-US" w:eastAsia="en-US"/>
              </w:rPr>
              <w:tab/>
            </w:r>
            <w:r w:rsidR="008B0F03" w:rsidRPr="00C223A8">
              <w:rPr>
                <w:rStyle w:val="Hyperlink"/>
                <w:noProof/>
              </w:rPr>
              <w:t>Situational Analysis</w:t>
            </w:r>
            <w:r w:rsidR="008B0F03">
              <w:rPr>
                <w:noProof/>
                <w:webHidden/>
              </w:rPr>
              <w:tab/>
            </w:r>
            <w:r w:rsidR="008B0F03">
              <w:rPr>
                <w:noProof/>
                <w:webHidden/>
              </w:rPr>
              <w:fldChar w:fldCharType="begin"/>
            </w:r>
            <w:r w:rsidR="008B0F03">
              <w:rPr>
                <w:noProof/>
                <w:webHidden/>
              </w:rPr>
              <w:instrText xml:space="preserve"> PAGEREF _Toc9020339 \h </w:instrText>
            </w:r>
            <w:r w:rsidR="008B0F03">
              <w:rPr>
                <w:noProof/>
                <w:webHidden/>
              </w:rPr>
            </w:r>
            <w:r w:rsidR="008B0F03">
              <w:rPr>
                <w:noProof/>
                <w:webHidden/>
              </w:rPr>
              <w:fldChar w:fldCharType="separate"/>
            </w:r>
            <w:r w:rsidR="008B0F03">
              <w:rPr>
                <w:noProof/>
                <w:webHidden/>
              </w:rPr>
              <w:t>4</w:t>
            </w:r>
            <w:r w:rsidR="008B0F03">
              <w:rPr>
                <w:noProof/>
                <w:webHidden/>
              </w:rPr>
              <w:fldChar w:fldCharType="end"/>
            </w:r>
          </w:hyperlink>
        </w:p>
        <w:p w14:paraId="2738440E" w14:textId="5FECB6C5"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0" w:history="1">
            <w:r w:rsidR="008B0F03" w:rsidRPr="00C223A8">
              <w:rPr>
                <w:rStyle w:val="Hyperlink"/>
                <w:noProof/>
              </w:rPr>
              <w:t>2.1 Overview of the Health System in Tanzania</w:t>
            </w:r>
            <w:r w:rsidR="008B0F03">
              <w:rPr>
                <w:noProof/>
                <w:webHidden/>
              </w:rPr>
              <w:tab/>
            </w:r>
            <w:r w:rsidR="008B0F03">
              <w:rPr>
                <w:noProof/>
                <w:webHidden/>
              </w:rPr>
              <w:fldChar w:fldCharType="begin"/>
            </w:r>
            <w:r w:rsidR="008B0F03">
              <w:rPr>
                <w:noProof/>
                <w:webHidden/>
              </w:rPr>
              <w:instrText xml:space="preserve"> PAGEREF _Toc9020340 \h </w:instrText>
            </w:r>
            <w:r w:rsidR="008B0F03">
              <w:rPr>
                <w:noProof/>
                <w:webHidden/>
              </w:rPr>
            </w:r>
            <w:r w:rsidR="008B0F03">
              <w:rPr>
                <w:noProof/>
                <w:webHidden/>
              </w:rPr>
              <w:fldChar w:fldCharType="separate"/>
            </w:r>
            <w:r w:rsidR="008B0F03">
              <w:rPr>
                <w:noProof/>
                <w:webHidden/>
              </w:rPr>
              <w:t>4</w:t>
            </w:r>
            <w:r w:rsidR="008B0F03">
              <w:rPr>
                <w:noProof/>
                <w:webHidden/>
              </w:rPr>
              <w:fldChar w:fldCharType="end"/>
            </w:r>
          </w:hyperlink>
        </w:p>
        <w:p w14:paraId="34979DC9" w14:textId="0BBD0F74"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1" w:history="1">
            <w:r w:rsidR="008B0F03" w:rsidRPr="00C223A8">
              <w:rPr>
                <w:rStyle w:val="Hyperlink"/>
                <w:noProof/>
              </w:rPr>
              <w:t>2.2 Digital Health Journey in Tanzania</w:t>
            </w:r>
            <w:r w:rsidR="008B0F03">
              <w:rPr>
                <w:noProof/>
                <w:webHidden/>
              </w:rPr>
              <w:tab/>
            </w:r>
            <w:r w:rsidR="008B0F03">
              <w:rPr>
                <w:noProof/>
                <w:webHidden/>
              </w:rPr>
              <w:fldChar w:fldCharType="begin"/>
            </w:r>
            <w:r w:rsidR="008B0F03">
              <w:rPr>
                <w:noProof/>
                <w:webHidden/>
              </w:rPr>
              <w:instrText xml:space="preserve"> PAGEREF _Toc9020341 \h </w:instrText>
            </w:r>
            <w:r w:rsidR="008B0F03">
              <w:rPr>
                <w:noProof/>
                <w:webHidden/>
              </w:rPr>
            </w:r>
            <w:r w:rsidR="008B0F03">
              <w:rPr>
                <w:noProof/>
                <w:webHidden/>
              </w:rPr>
              <w:fldChar w:fldCharType="separate"/>
            </w:r>
            <w:r w:rsidR="008B0F03">
              <w:rPr>
                <w:noProof/>
                <w:webHidden/>
              </w:rPr>
              <w:t>7</w:t>
            </w:r>
            <w:r w:rsidR="008B0F03">
              <w:rPr>
                <w:noProof/>
                <w:webHidden/>
              </w:rPr>
              <w:fldChar w:fldCharType="end"/>
            </w:r>
          </w:hyperlink>
        </w:p>
        <w:p w14:paraId="378CF38C" w14:textId="55E7F57F"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2" w:history="1">
            <w:r w:rsidR="008B0F03" w:rsidRPr="00C223A8">
              <w:rPr>
                <w:rStyle w:val="Hyperlink"/>
                <w:noProof/>
              </w:rPr>
              <w:t>2.3 SWOC Analysis</w:t>
            </w:r>
            <w:r w:rsidR="008B0F03">
              <w:rPr>
                <w:noProof/>
                <w:webHidden/>
              </w:rPr>
              <w:tab/>
            </w:r>
            <w:r w:rsidR="008B0F03">
              <w:rPr>
                <w:noProof/>
                <w:webHidden/>
              </w:rPr>
              <w:fldChar w:fldCharType="begin"/>
            </w:r>
            <w:r w:rsidR="008B0F03">
              <w:rPr>
                <w:noProof/>
                <w:webHidden/>
              </w:rPr>
              <w:instrText xml:space="preserve"> PAGEREF _Toc9020342 \h </w:instrText>
            </w:r>
            <w:r w:rsidR="008B0F03">
              <w:rPr>
                <w:noProof/>
                <w:webHidden/>
              </w:rPr>
            </w:r>
            <w:r w:rsidR="008B0F03">
              <w:rPr>
                <w:noProof/>
                <w:webHidden/>
              </w:rPr>
              <w:fldChar w:fldCharType="separate"/>
            </w:r>
            <w:r w:rsidR="008B0F03">
              <w:rPr>
                <w:noProof/>
                <w:webHidden/>
              </w:rPr>
              <w:t>9</w:t>
            </w:r>
            <w:r w:rsidR="008B0F03">
              <w:rPr>
                <w:noProof/>
                <w:webHidden/>
              </w:rPr>
              <w:fldChar w:fldCharType="end"/>
            </w:r>
          </w:hyperlink>
        </w:p>
        <w:p w14:paraId="35681F4C" w14:textId="5A2E862F"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3" w:history="1">
            <w:r w:rsidR="008B0F03" w:rsidRPr="00C223A8">
              <w:rPr>
                <w:rStyle w:val="Hyperlink"/>
                <w:noProof/>
              </w:rPr>
              <w:t>2.4 Key Lessons from the Previous Strategy</w:t>
            </w:r>
            <w:r w:rsidR="008B0F03">
              <w:rPr>
                <w:noProof/>
                <w:webHidden/>
              </w:rPr>
              <w:tab/>
            </w:r>
            <w:r w:rsidR="008B0F03">
              <w:rPr>
                <w:noProof/>
                <w:webHidden/>
              </w:rPr>
              <w:fldChar w:fldCharType="begin"/>
            </w:r>
            <w:r w:rsidR="008B0F03">
              <w:rPr>
                <w:noProof/>
                <w:webHidden/>
              </w:rPr>
              <w:instrText xml:space="preserve"> PAGEREF _Toc9020343 \h </w:instrText>
            </w:r>
            <w:r w:rsidR="008B0F03">
              <w:rPr>
                <w:noProof/>
                <w:webHidden/>
              </w:rPr>
            </w:r>
            <w:r w:rsidR="008B0F03">
              <w:rPr>
                <w:noProof/>
                <w:webHidden/>
              </w:rPr>
              <w:fldChar w:fldCharType="separate"/>
            </w:r>
            <w:r w:rsidR="008B0F03">
              <w:rPr>
                <w:noProof/>
                <w:webHidden/>
              </w:rPr>
              <w:t>10</w:t>
            </w:r>
            <w:r w:rsidR="008B0F03">
              <w:rPr>
                <w:noProof/>
                <w:webHidden/>
              </w:rPr>
              <w:fldChar w:fldCharType="end"/>
            </w:r>
          </w:hyperlink>
        </w:p>
        <w:p w14:paraId="76856D7D" w14:textId="0818DFE1" w:rsidR="008B0F03" w:rsidRDefault="00B740C5">
          <w:pPr>
            <w:pStyle w:val="TOC1"/>
            <w:rPr>
              <w:rFonts w:asciiTheme="minorHAnsi" w:eastAsiaTheme="minorEastAsia" w:hAnsiTheme="minorHAnsi" w:cstheme="minorBidi"/>
              <w:noProof/>
              <w:sz w:val="22"/>
              <w:lang w:val="en-US" w:eastAsia="en-US"/>
            </w:rPr>
          </w:pPr>
          <w:hyperlink w:anchor="_Toc9020344" w:history="1">
            <w:r w:rsidR="008B0F03" w:rsidRPr="00C223A8">
              <w:rPr>
                <w:rStyle w:val="Hyperlink"/>
                <w:noProof/>
              </w:rPr>
              <w:t>3.</w:t>
            </w:r>
            <w:r w:rsidR="008B0F03">
              <w:rPr>
                <w:rFonts w:asciiTheme="minorHAnsi" w:eastAsiaTheme="minorEastAsia" w:hAnsiTheme="minorHAnsi" w:cstheme="minorBidi"/>
                <w:noProof/>
                <w:sz w:val="22"/>
                <w:lang w:val="en-US" w:eastAsia="en-US"/>
              </w:rPr>
              <w:tab/>
            </w:r>
            <w:r w:rsidR="008B0F03" w:rsidRPr="00C223A8">
              <w:rPr>
                <w:rStyle w:val="Hyperlink"/>
                <w:noProof/>
              </w:rPr>
              <w:t>Strategic Direction</w:t>
            </w:r>
            <w:r w:rsidR="008B0F03">
              <w:rPr>
                <w:noProof/>
                <w:webHidden/>
              </w:rPr>
              <w:tab/>
            </w:r>
            <w:r w:rsidR="008B0F03">
              <w:rPr>
                <w:noProof/>
                <w:webHidden/>
              </w:rPr>
              <w:fldChar w:fldCharType="begin"/>
            </w:r>
            <w:r w:rsidR="008B0F03">
              <w:rPr>
                <w:noProof/>
                <w:webHidden/>
              </w:rPr>
              <w:instrText xml:space="preserve"> PAGEREF _Toc9020344 \h </w:instrText>
            </w:r>
            <w:r w:rsidR="008B0F03">
              <w:rPr>
                <w:noProof/>
                <w:webHidden/>
              </w:rPr>
            </w:r>
            <w:r w:rsidR="008B0F03">
              <w:rPr>
                <w:noProof/>
                <w:webHidden/>
              </w:rPr>
              <w:fldChar w:fldCharType="separate"/>
            </w:r>
            <w:r w:rsidR="008B0F03">
              <w:rPr>
                <w:noProof/>
                <w:webHidden/>
              </w:rPr>
              <w:t>12</w:t>
            </w:r>
            <w:r w:rsidR="008B0F03">
              <w:rPr>
                <w:noProof/>
                <w:webHidden/>
              </w:rPr>
              <w:fldChar w:fldCharType="end"/>
            </w:r>
          </w:hyperlink>
        </w:p>
        <w:p w14:paraId="77C64E2A" w14:textId="7ABCA4B2"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5" w:history="1">
            <w:r w:rsidR="008B0F03" w:rsidRPr="00C223A8">
              <w:rPr>
                <w:rStyle w:val="Hyperlink"/>
                <w:noProof/>
              </w:rPr>
              <w:t>3.1 Vision</w:t>
            </w:r>
            <w:r w:rsidR="008B0F03">
              <w:rPr>
                <w:noProof/>
                <w:webHidden/>
              </w:rPr>
              <w:tab/>
            </w:r>
            <w:r w:rsidR="008B0F03">
              <w:rPr>
                <w:noProof/>
                <w:webHidden/>
              </w:rPr>
              <w:fldChar w:fldCharType="begin"/>
            </w:r>
            <w:r w:rsidR="008B0F03">
              <w:rPr>
                <w:noProof/>
                <w:webHidden/>
              </w:rPr>
              <w:instrText xml:space="preserve"> PAGEREF _Toc9020345 \h </w:instrText>
            </w:r>
            <w:r w:rsidR="008B0F03">
              <w:rPr>
                <w:noProof/>
                <w:webHidden/>
              </w:rPr>
            </w:r>
            <w:r w:rsidR="008B0F03">
              <w:rPr>
                <w:noProof/>
                <w:webHidden/>
              </w:rPr>
              <w:fldChar w:fldCharType="separate"/>
            </w:r>
            <w:r w:rsidR="008B0F03">
              <w:rPr>
                <w:noProof/>
                <w:webHidden/>
              </w:rPr>
              <w:t>12</w:t>
            </w:r>
            <w:r w:rsidR="008B0F03">
              <w:rPr>
                <w:noProof/>
                <w:webHidden/>
              </w:rPr>
              <w:fldChar w:fldCharType="end"/>
            </w:r>
          </w:hyperlink>
        </w:p>
        <w:p w14:paraId="0DB1A7E8" w14:textId="4D5532AD"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6" w:history="1">
            <w:r w:rsidR="008B0F03" w:rsidRPr="00C223A8">
              <w:rPr>
                <w:rStyle w:val="Hyperlink"/>
                <w:noProof/>
              </w:rPr>
              <w:t>3.2 Mission</w:t>
            </w:r>
            <w:r w:rsidR="008B0F03">
              <w:rPr>
                <w:noProof/>
                <w:webHidden/>
              </w:rPr>
              <w:tab/>
            </w:r>
            <w:r w:rsidR="008B0F03">
              <w:rPr>
                <w:noProof/>
                <w:webHidden/>
              </w:rPr>
              <w:fldChar w:fldCharType="begin"/>
            </w:r>
            <w:r w:rsidR="008B0F03">
              <w:rPr>
                <w:noProof/>
                <w:webHidden/>
              </w:rPr>
              <w:instrText xml:space="preserve"> PAGEREF _Toc9020346 \h </w:instrText>
            </w:r>
            <w:r w:rsidR="008B0F03">
              <w:rPr>
                <w:noProof/>
                <w:webHidden/>
              </w:rPr>
            </w:r>
            <w:r w:rsidR="008B0F03">
              <w:rPr>
                <w:noProof/>
                <w:webHidden/>
              </w:rPr>
              <w:fldChar w:fldCharType="separate"/>
            </w:r>
            <w:r w:rsidR="008B0F03">
              <w:rPr>
                <w:noProof/>
                <w:webHidden/>
              </w:rPr>
              <w:t>12</w:t>
            </w:r>
            <w:r w:rsidR="008B0F03">
              <w:rPr>
                <w:noProof/>
                <w:webHidden/>
              </w:rPr>
              <w:fldChar w:fldCharType="end"/>
            </w:r>
          </w:hyperlink>
        </w:p>
        <w:p w14:paraId="7383327D" w14:textId="48E6551A"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7" w:history="1">
            <w:r w:rsidR="008B0F03" w:rsidRPr="00C223A8">
              <w:rPr>
                <w:rStyle w:val="Hyperlink"/>
                <w:noProof/>
              </w:rPr>
              <w:t>3.3 Guiding Principles</w:t>
            </w:r>
            <w:r w:rsidR="008B0F03">
              <w:rPr>
                <w:noProof/>
                <w:webHidden/>
              </w:rPr>
              <w:tab/>
            </w:r>
            <w:r w:rsidR="008B0F03">
              <w:rPr>
                <w:noProof/>
                <w:webHidden/>
              </w:rPr>
              <w:fldChar w:fldCharType="begin"/>
            </w:r>
            <w:r w:rsidR="008B0F03">
              <w:rPr>
                <w:noProof/>
                <w:webHidden/>
              </w:rPr>
              <w:instrText xml:space="preserve"> PAGEREF _Toc9020347 \h </w:instrText>
            </w:r>
            <w:r w:rsidR="008B0F03">
              <w:rPr>
                <w:noProof/>
                <w:webHidden/>
              </w:rPr>
            </w:r>
            <w:r w:rsidR="008B0F03">
              <w:rPr>
                <w:noProof/>
                <w:webHidden/>
              </w:rPr>
              <w:fldChar w:fldCharType="separate"/>
            </w:r>
            <w:r w:rsidR="008B0F03">
              <w:rPr>
                <w:noProof/>
                <w:webHidden/>
              </w:rPr>
              <w:t>12</w:t>
            </w:r>
            <w:r w:rsidR="008B0F03">
              <w:rPr>
                <w:noProof/>
                <w:webHidden/>
              </w:rPr>
              <w:fldChar w:fldCharType="end"/>
            </w:r>
          </w:hyperlink>
        </w:p>
        <w:p w14:paraId="0B34E2FE" w14:textId="6F149992"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8" w:history="1">
            <w:r w:rsidR="008B0F03" w:rsidRPr="00C223A8">
              <w:rPr>
                <w:rStyle w:val="Hyperlink"/>
                <w:noProof/>
              </w:rPr>
              <w:t>3.4 Strategic Goals</w:t>
            </w:r>
            <w:r w:rsidR="008B0F03">
              <w:rPr>
                <w:noProof/>
                <w:webHidden/>
              </w:rPr>
              <w:tab/>
            </w:r>
            <w:r w:rsidR="008B0F03">
              <w:rPr>
                <w:noProof/>
                <w:webHidden/>
              </w:rPr>
              <w:fldChar w:fldCharType="begin"/>
            </w:r>
            <w:r w:rsidR="008B0F03">
              <w:rPr>
                <w:noProof/>
                <w:webHidden/>
              </w:rPr>
              <w:instrText xml:space="preserve"> PAGEREF _Toc9020348 \h </w:instrText>
            </w:r>
            <w:r w:rsidR="008B0F03">
              <w:rPr>
                <w:noProof/>
                <w:webHidden/>
              </w:rPr>
            </w:r>
            <w:r w:rsidR="008B0F03">
              <w:rPr>
                <w:noProof/>
                <w:webHidden/>
              </w:rPr>
              <w:fldChar w:fldCharType="separate"/>
            </w:r>
            <w:r w:rsidR="008B0F03">
              <w:rPr>
                <w:noProof/>
                <w:webHidden/>
              </w:rPr>
              <w:t>12</w:t>
            </w:r>
            <w:r w:rsidR="008B0F03">
              <w:rPr>
                <w:noProof/>
                <w:webHidden/>
              </w:rPr>
              <w:fldChar w:fldCharType="end"/>
            </w:r>
          </w:hyperlink>
        </w:p>
        <w:p w14:paraId="06F4EE3D" w14:textId="44BF7174"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49" w:history="1">
            <w:r w:rsidR="008B0F03" w:rsidRPr="00C223A8">
              <w:rPr>
                <w:rStyle w:val="Hyperlink"/>
                <w:noProof/>
              </w:rPr>
              <w:t>3.5 Strategic Priorities and Initiatives</w:t>
            </w:r>
            <w:r w:rsidR="008B0F03">
              <w:rPr>
                <w:noProof/>
                <w:webHidden/>
              </w:rPr>
              <w:tab/>
            </w:r>
            <w:r w:rsidR="008B0F03">
              <w:rPr>
                <w:noProof/>
                <w:webHidden/>
              </w:rPr>
              <w:fldChar w:fldCharType="begin"/>
            </w:r>
            <w:r w:rsidR="008B0F03">
              <w:rPr>
                <w:noProof/>
                <w:webHidden/>
              </w:rPr>
              <w:instrText xml:space="preserve"> PAGEREF _Toc9020349 \h </w:instrText>
            </w:r>
            <w:r w:rsidR="008B0F03">
              <w:rPr>
                <w:noProof/>
                <w:webHidden/>
              </w:rPr>
            </w:r>
            <w:r w:rsidR="008B0F03">
              <w:rPr>
                <w:noProof/>
                <w:webHidden/>
              </w:rPr>
              <w:fldChar w:fldCharType="separate"/>
            </w:r>
            <w:r w:rsidR="008B0F03">
              <w:rPr>
                <w:noProof/>
                <w:webHidden/>
              </w:rPr>
              <w:t>13</w:t>
            </w:r>
            <w:r w:rsidR="008B0F03">
              <w:rPr>
                <w:noProof/>
                <w:webHidden/>
              </w:rPr>
              <w:fldChar w:fldCharType="end"/>
            </w:r>
          </w:hyperlink>
        </w:p>
        <w:p w14:paraId="7D6443F7" w14:textId="6A49D44F" w:rsidR="008B0F03" w:rsidRDefault="00B740C5">
          <w:pPr>
            <w:pStyle w:val="TOC1"/>
            <w:rPr>
              <w:rFonts w:asciiTheme="minorHAnsi" w:eastAsiaTheme="minorEastAsia" w:hAnsiTheme="minorHAnsi" w:cstheme="minorBidi"/>
              <w:noProof/>
              <w:sz w:val="22"/>
              <w:lang w:val="en-US" w:eastAsia="en-US"/>
            </w:rPr>
          </w:pPr>
          <w:hyperlink w:anchor="_Toc9020350" w:history="1">
            <w:r w:rsidR="008B0F03" w:rsidRPr="00C223A8">
              <w:rPr>
                <w:rStyle w:val="Hyperlink"/>
                <w:noProof/>
              </w:rPr>
              <w:t>4.</w:t>
            </w:r>
            <w:r w:rsidR="008B0F03">
              <w:rPr>
                <w:rFonts w:asciiTheme="minorHAnsi" w:eastAsiaTheme="minorEastAsia" w:hAnsiTheme="minorHAnsi" w:cstheme="minorBidi"/>
                <w:noProof/>
                <w:sz w:val="22"/>
                <w:lang w:val="en-US" w:eastAsia="en-US"/>
              </w:rPr>
              <w:tab/>
            </w:r>
            <w:r w:rsidR="008B0F03" w:rsidRPr="00C223A8">
              <w:rPr>
                <w:rStyle w:val="Hyperlink"/>
                <w:noProof/>
              </w:rPr>
              <w:t>Digital Health Governance Framework</w:t>
            </w:r>
            <w:r w:rsidR="008B0F03">
              <w:rPr>
                <w:noProof/>
                <w:webHidden/>
              </w:rPr>
              <w:tab/>
            </w:r>
            <w:r w:rsidR="008B0F03">
              <w:rPr>
                <w:noProof/>
                <w:webHidden/>
              </w:rPr>
              <w:fldChar w:fldCharType="begin"/>
            </w:r>
            <w:r w:rsidR="008B0F03">
              <w:rPr>
                <w:noProof/>
                <w:webHidden/>
              </w:rPr>
              <w:instrText xml:space="preserve"> PAGEREF _Toc9020350 \h </w:instrText>
            </w:r>
            <w:r w:rsidR="008B0F03">
              <w:rPr>
                <w:noProof/>
                <w:webHidden/>
              </w:rPr>
            </w:r>
            <w:r w:rsidR="008B0F03">
              <w:rPr>
                <w:noProof/>
                <w:webHidden/>
              </w:rPr>
              <w:fldChar w:fldCharType="separate"/>
            </w:r>
            <w:r w:rsidR="008B0F03">
              <w:rPr>
                <w:noProof/>
                <w:webHidden/>
              </w:rPr>
              <w:t>22</w:t>
            </w:r>
            <w:r w:rsidR="008B0F03">
              <w:rPr>
                <w:noProof/>
                <w:webHidden/>
              </w:rPr>
              <w:fldChar w:fldCharType="end"/>
            </w:r>
          </w:hyperlink>
        </w:p>
        <w:p w14:paraId="0A906893" w14:textId="15721F12"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51" w:history="1">
            <w:r w:rsidR="008B0F03" w:rsidRPr="00C223A8">
              <w:rPr>
                <w:rStyle w:val="Hyperlink"/>
                <w:noProof/>
              </w:rPr>
              <w:t>4.1 National Digital Health Governance Structure</w:t>
            </w:r>
            <w:r w:rsidR="008B0F03">
              <w:rPr>
                <w:noProof/>
                <w:webHidden/>
              </w:rPr>
              <w:tab/>
            </w:r>
            <w:r w:rsidR="008B0F03">
              <w:rPr>
                <w:noProof/>
                <w:webHidden/>
              </w:rPr>
              <w:fldChar w:fldCharType="begin"/>
            </w:r>
            <w:r w:rsidR="008B0F03">
              <w:rPr>
                <w:noProof/>
                <w:webHidden/>
              </w:rPr>
              <w:instrText xml:space="preserve"> PAGEREF _Toc9020351 \h </w:instrText>
            </w:r>
            <w:r w:rsidR="008B0F03">
              <w:rPr>
                <w:noProof/>
                <w:webHidden/>
              </w:rPr>
            </w:r>
            <w:r w:rsidR="008B0F03">
              <w:rPr>
                <w:noProof/>
                <w:webHidden/>
              </w:rPr>
              <w:fldChar w:fldCharType="separate"/>
            </w:r>
            <w:r w:rsidR="008B0F03">
              <w:rPr>
                <w:noProof/>
                <w:webHidden/>
              </w:rPr>
              <w:t>22</w:t>
            </w:r>
            <w:r w:rsidR="008B0F03">
              <w:rPr>
                <w:noProof/>
                <w:webHidden/>
              </w:rPr>
              <w:fldChar w:fldCharType="end"/>
            </w:r>
          </w:hyperlink>
        </w:p>
        <w:p w14:paraId="61087D08" w14:textId="7BB534BA" w:rsidR="008B0F03" w:rsidRDefault="00B740C5">
          <w:pPr>
            <w:pStyle w:val="TOC3"/>
            <w:tabs>
              <w:tab w:val="right" w:pos="9016"/>
            </w:tabs>
            <w:rPr>
              <w:rFonts w:asciiTheme="minorHAnsi" w:eastAsiaTheme="minorEastAsia" w:hAnsiTheme="minorHAnsi" w:cstheme="minorBidi"/>
              <w:noProof/>
              <w:sz w:val="22"/>
              <w:lang w:val="en-US" w:eastAsia="en-US"/>
            </w:rPr>
          </w:pPr>
          <w:hyperlink w:anchor="_Toc9020352" w:history="1">
            <w:r w:rsidR="008B0F03" w:rsidRPr="00C223A8">
              <w:rPr>
                <w:rStyle w:val="Hyperlink"/>
                <w:noProof/>
              </w:rPr>
              <w:t>4.1.1 National Digital Health Steering Committee</w:t>
            </w:r>
            <w:r w:rsidR="008B0F03">
              <w:rPr>
                <w:noProof/>
                <w:webHidden/>
              </w:rPr>
              <w:tab/>
            </w:r>
            <w:r w:rsidR="008B0F03">
              <w:rPr>
                <w:noProof/>
                <w:webHidden/>
              </w:rPr>
              <w:fldChar w:fldCharType="begin"/>
            </w:r>
            <w:r w:rsidR="008B0F03">
              <w:rPr>
                <w:noProof/>
                <w:webHidden/>
              </w:rPr>
              <w:instrText xml:space="preserve"> PAGEREF _Toc9020352 \h </w:instrText>
            </w:r>
            <w:r w:rsidR="008B0F03">
              <w:rPr>
                <w:noProof/>
                <w:webHidden/>
              </w:rPr>
            </w:r>
            <w:r w:rsidR="008B0F03">
              <w:rPr>
                <w:noProof/>
                <w:webHidden/>
              </w:rPr>
              <w:fldChar w:fldCharType="separate"/>
            </w:r>
            <w:r w:rsidR="008B0F03">
              <w:rPr>
                <w:noProof/>
                <w:webHidden/>
              </w:rPr>
              <w:t>23</w:t>
            </w:r>
            <w:r w:rsidR="008B0F03">
              <w:rPr>
                <w:noProof/>
                <w:webHidden/>
              </w:rPr>
              <w:fldChar w:fldCharType="end"/>
            </w:r>
          </w:hyperlink>
        </w:p>
        <w:p w14:paraId="1DB18D80" w14:textId="52F72DB5" w:rsidR="008B0F03" w:rsidRDefault="00B740C5">
          <w:pPr>
            <w:pStyle w:val="TOC3"/>
            <w:tabs>
              <w:tab w:val="right" w:pos="9016"/>
            </w:tabs>
            <w:rPr>
              <w:rFonts w:asciiTheme="minorHAnsi" w:eastAsiaTheme="minorEastAsia" w:hAnsiTheme="minorHAnsi" w:cstheme="minorBidi"/>
              <w:noProof/>
              <w:sz w:val="22"/>
              <w:lang w:val="en-US" w:eastAsia="en-US"/>
            </w:rPr>
          </w:pPr>
          <w:hyperlink w:anchor="_Toc9020353" w:history="1">
            <w:r w:rsidR="008B0F03" w:rsidRPr="00C223A8">
              <w:rPr>
                <w:rStyle w:val="Hyperlink"/>
                <w:noProof/>
              </w:rPr>
              <w:t>4.1.2 National Digital Health Technical Committee</w:t>
            </w:r>
            <w:r w:rsidR="008B0F03">
              <w:rPr>
                <w:noProof/>
                <w:webHidden/>
              </w:rPr>
              <w:tab/>
            </w:r>
            <w:r w:rsidR="008B0F03">
              <w:rPr>
                <w:noProof/>
                <w:webHidden/>
              </w:rPr>
              <w:fldChar w:fldCharType="begin"/>
            </w:r>
            <w:r w:rsidR="008B0F03">
              <w:rPr>
                <w:noProof/>
                <w:webHidden/>
              </w:rPr>
              <w:instrText xml:space="preserve"> PAGEREF _Toc9020353 \h </w:instrText>
            </w:r>
            <w:r w:rsidR="008B0F03">
              <w:rPr>
                <w:noProof/>
                <w:webHidden/>
              </w:rPr>
            </w:r>
            <w:r w:rsidR="008B0F03">
              <w:rPr>
                <w:noProof/>
                <w:webHidden/>
              </w:rPr>
              <w:fldChar w:fldCharType="separate"/>
            </w:r>
            <w:r w:rsidR="008B0F03">
              <w:rPr>
                <w:noProof/>
                <w:webHidden/>
              </w:rPr>
              <w:t>24</w:t>
            </w:r>
            <w:r w:rsidR="008B0F03">
              <w:rPr>
                <w:noProof/>
                <w:webHidden/>
              </w:rPr>
              <w:fldChar w:fldCharType="end"/>
            </w:r>
          </w:hyperlink>
        </w:p>
        <w:p w14:paraId="3F8E2910" w14:textId="217DC815" w:rsidR="008B0F03" w:rsidRDefault="00B740C5">
          <w:pPr>
            <w:pStyle w:val="TOC3"/>
            <w:tabs>
              <w:tab w:val="right" w:pos="9016"/>
            </w:tabs>
            <w:rPr>
              <w:rFonts w:asciiTheme="minorHAnsi" w:eastAsiaTheme="minorEastAsia" w:hAnsiTheme="minorHAnsi" w:cstheme="minorBidi"/>
              <w:noProof/>
              <w:sz w:val="22"/>
              <w:lang w:val="en-US" w:eastAsia="en-US"/>
            </w:rPr>
          </w:pPr>
          <w:hyperlink w:anchor="_Toc9020354" w:history="1">
            <w:r w:rsidR="008B0F03" w:rsidRPr="00C223A8">
              <w:rPr>
                <w:rStyle w:val="Hyperlink"/>
                <w:noProof/>
              </w:rPr>
              <w:t>4.1.3 National Digital Health Secretariat</w:t>
            </w:r>
            <w:r w:rsidR="008B0F03">
              <w:rPr>
                <w:noProof/>
                <w:webHidden/>
              </w:rPr>
              <w:tab/>
            </w:r>
            <w:r w:rsidR="008B0F03">
              <w:rPr>
                <w:noProof/>
                <w:webHidden/>
              </w:rPr>
              <w:fldChar w:fldCharType="begin"/>
            </w:r>
            <w:r w:rsidR="008B0F03">
              <w:rPr>
                <w:noProof/>
                <w:webHidden/>
              </w:rPr>
              <w:instrText xml:space="preserve"> PAGEREF _Toc9020354 \h </w:instrText>
            </w:r>
            <w:r w:rsidR="008B0F03">
              <w:rPr>
                <w:noProof/>
                <w:webHidden/>
              </w:rPr>
            </w:r>
            <w:r w:rsidR="008B0F03">
              <w:rPr>
                <w:noProof/>
                <w:webHidden/>
              </w:rPr>
              <w:fldChar w:fldCharType="separate"/>
            </w:r>
            <w:r w:rsidR="008B0F03">
              <w:rPr>
                <w:noProof/>
                <w:webHidden/>
              </w:rPr>
              <w:t>25</w:t>
            </w:r>
            <w:r w:rsidR="008B0F03">
              <w:rPr>
                <w:noProof/>
                <w:webHidden/>
              </w:rPr>
              <w:fldChar w:fldCharType="end"/>
            </w:r>
          </w:hyperlink>
        </w:p>
        <w:p w14:paraId="4BCA222E" w14:textId="7709F661"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55" w:history="1">
            <w:r w:rsidR="008B0F03" w:rsidRPr="00C223A8">
              <w:rPr>
                <w:rStyle w:val="Hyperlink"/>
                <w:noProof/>
              </w:rPr>
              <w:t>4.2 Regional Health Management Team</w:t>
            </w:r>
            <w:r w:rsidR="008B0F03">
              <w:rPr>
                <w:noProof/>
                <w:webHidden/>
              </w:rPr>
              <w:tab/>
            </w:r>
            <w:r w:rsidR="008B0F03">
              <w:rPr>
                <w:noProof/>
                <w:webHidden/>
              </w:rPr>
              <w:fldChar w:fldCharType="begin"/>
            </w:r>
            <w:r w:rsidR="008B0F03">
              <w:rPr>
                <w:noProof/>
                <w:webHidden/>
              </w:rPr>
              <w:instrText xml:space="preserve"> PAGEREF _Toc9020355 \h </w:instrText>
            </w:r>
            <w:r w:rsidR="008B0F03">
              <w:rPr>
                <w:noProof/>
                <w:webHidden/>
              </w:rPr>
            </w:r>
            <w:r w:rsidR="008B0F03">
              <w:rPr>
                <w:noProof/>
                <w:webHidden/>
              </w:rPr>
              <w:fldChar w:fldCharType="separate"/>
            </w:r>
            <w:r w:rsidR="008B0F03">
              <w:rPr>
                <w:noProof/>
                <w:webHidden/>
              </w:rPr>
              <w:t>26</w:t>
            </w:r>
            <w:r w:rsidR="008B0F03">
              <w:rPr>
                <w:noProof/>
                <w:webHidden/>
              </w:rPr>
              <w:fldChar w:fldCharType="end"/>
            </w:r>
          </w:hyperlink>
        </w:p>
        <w:p w14:paraId="248E109C" w14:textId="44874BE9"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56" w:history="1">
            <w:r w:rsidR="008B0F03" w:rsidRPr="00C223A8">
              <w:rPr>
                <w:rStyle w:val="Hyperlink"/>
                <w:noProof/>
              </w:rPr>
              <w:t>4.3 Council Health Management Team</w:t>
            </w:r>
            <w:r w:rsidR="008B0F03">
              <w:rPr>
                <w:noProof/>
                <w:webHidden/>
              </w:rPr>
              <w:tab/>
            </w:r>
            <w:r w:rsidR="008B0F03">
              <w:rPr>
                <w:noProof/>
                <w:webHidden/>
              </w:rPr>
              <w:fldChar w:fldCharType="begin"/>
            </w:r>
            <w:r w:rsidR="008B0F03">
              <w:rPr>
                <w:noProof/>
                <w:webHidden/>
              </w:rPr>
              <w:instrText xml:space="preserve"> PAGEREF _Toc9020356 \h </w:instrText>
            </w:r>
            <w:r w:rsidR="008B0F03">
              <w:rPr>
                <w:noProof/>
                <w:webHidden/>
              </w:rPr>
            </w:r>
            <w:r w:rsidR="008B0F03">
              <w:rPr>
                <w:noProof/>
                <w:webHidden/>
              </w:rPr>
              <w:fldChar w:fldCharType="separate"/>
            </w:r>
            <w:r w:rsidR="008B0F03">
              <w:rPr>
                <w:noProof/>
                <w:webHidden/>
              </w:rPr>
              <w:t>26</w:t>
            </w:r>
            <w:r w:rsidR="008B0F03">
              <w:rPr>
                <w:noProof/>
                <w:webHidden/>
              </w:rPr>
              <w:fldChar w:fldCharType="end"/>
            </w:r>
          </w:hyperlink>
        </w:p>
        <w:p w14:paraId="791FF89A" w14:textId="7B7CD5D6"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57" w:history="1">
            <w:r w:rsidR="008B0F03" w:rsidRPr="00C223A8">
              <w:rPr>
                <w:rStyle w:val="Hyperlink"/>
                <w:noProof/>
              </w:rPr>
              <w:t>4.4 Institutional Digital Health Committees</w:t>
            </w:r>
            <w:r w:rsidR="008B0F03">
              <w:rPr>
                <w:noProof/>
                <w:webHidden/>
              </w:rPr>
              <w:tab/>
            </w:r>
            <w:r w:rsidR="008B0F03">
              <w:rPr>
                <w:noProof/>
                <w:webHidden/>
              </w:rPr>
              <w:fldChar w:fldCharType="begin"/>
            </w:r>
            <w:r w:rsidR="008B0F03">
              <w:rPr>
                <w:noProof/>
                <w:webHidden/>
              </w:rPr>
              <w:instrText xml:space="preserve"> PAGEREF _Toc9020357 \h </w:instrText>
            </w:r>
            <w:r w:rsidR="008B0F03">
              <w:rPr>
                <w:noProof/>
                <w:webHidden/>
              </w:rPr>
            </w:r>
            <w:r w:rsidR="008B0F03">
              <w:rPr>
                <w:noProof/>
                <w:webHidden/>
              </w:rPr>
              <w:fldChar w:fldCharType="separate"/>
            </w:r>
            <w:r w:rsidR="008B0F03">
              <w:rPr>
                <w:noProof/>
                <w:webHidden/>
              </w:rPr>
              <w:t>26</w:t>
            </w:r>
            <w:r w:rsidR="008B0F03">
              <w:rPr>
                <w:noProof/>
                <w:webHidden/>
              </w:rPr>
              <w:fldChar w:fldCharType="end"/>
            </w:r>
          </w:hyperlink>
        </w:p>
        <w:p w14:paraId="5A91142B" w14:textId="399A6231"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58" w:history="1">
            <w:r w:rsidR="008B0F03" w:rsidRPr="00C223A8">
              <w:rPr>
                <w:rStyle w:val="Hyperlink"/>
                <w:noProof/>
              </w:rPr>
              <w:t>4.5 Health Facility Digital Health Committees</w:t>
            </w:r>
            <w:r w:rsidR="008B0F03">
              <w:rPr>
                <w:noProof/>
                <w:webHidden/>
              </w:rPr>
              <w:tab/>
            </w:r>
            <w:r w:rsidR="008B0F03">
              <w:rPr>
                <w:noProof/>
                <w:webHidden/>
              </w:rPr>
              <w:fldChar w:fldCharType="begin"/>
            </w:r>
            <w:r w:rsidR="008B0F03">
              <w:rPr>
                <w:noProof/>
                <w:webHidden/>
              </w:rPr>
              <w:instrText xml:space="preserve"> PAGEREF _Toc9020358 \h </w:instrText>
            </w:r>
            <w:r w:rsidR="008B0F03">
              <w:rPr>
                <w:noProof/>
                <w:webHidden/>
              </w:rPr>
            </w:r>
            <w:r w:rsidR="008B0F03">
              <w:rPr>
                <w:noProof/>
                <w:webHidden/>
              </w:rPr>
              <w:fldChar w:fldCharType="separate"/>
            </w:r>
            <w:r w:rsidR="008B0F03">
              <w:rPr>
                <w:noProof/>
                <w:webHidden/>
              </w:rPr>
              <w:t>27</w:t>
            </w:r>
            <w:r w:rsidR="008B0F03">
              <w:rPr>
                <w:noProof/>
                <w:webHidden/>
              </w:rPr>
              <w:fldChar w:fldCharType="end"/>
            </w:r>
          </w:hyperlink>
        </w:p>
        <w:p w14:paraId="0ABFA8F0" w14:textId="796352B5" w:rsidR="008B0F03" w:rsidRDefault="00B740C5">
          <w:pPr>
            <w:pStyle w:val="TOC1"/>
            <w:rPr>
              <w:rFonts w:asciiTheme="minorHAnsi" w:eastAsiaTheme="minorEastAsia" w:hAnsiTheme="minorHAnsi" w:cstheme="minorBidi"/>
              <w:noProof/>
              <w:sz w:val="22"/>
              <w:lang w:val="en-US" w:eastAsia="en-US"/>
            </w:rPr>
          </w:pPr>
          <w:hyperlink w:anchor="_Toc9020359" w:history="1">
            <w:r w:rsidR="008B0F03" w:rsidRPr="00C223A8">
              <w:rPr>
                <w:rStyle w:val="Hyperlink"/>
                <w:noProof/>
              </w:rPr>
              <w:t>5.</w:t>
            </w:r>
            <w:r w:rsidR="008B0F03">
              <w:rPr>
                <w:rFonts w:asciiTheme="minorHAnsi" w:eastAsiaTheme="minorEastAsia" w:hAnsiTheme="minorHAnsi" w:cstheme="minorBidi"/>
                <w:noProof/>
                <w:sz w:val="22"/>
                <w:lang w:val="en-US" w:eastAsia="en-US"/>
              </w:rPr>
              <w:tab/>
            </w:r>
            <w:r w:rsidR="008B0F03" w:rsidRPr="00C223A8">
              <w:rPr>
                <w:rStyle w:val="Hyperlink"/>
                <w:noProof/>
              </w:rPr>
              <w:t>Resource Mobilization Framework</w:t>
            </w:r>
            <w:r w:rsidR="008B0F03">
              <w:rPr>
                <w:noProof/>
                <w:webHidden/>
              </w:rPr>
              <w:tab/>
            </w:r>
            <w:r w:rsidR="008B0F03">
              <w:rPr>
                <w:noProof/>
                <w:webHidden/>
              </w:rPr>
              <w:fldChar w:fldCharType="begin"/>
            </w:r>
            <w:r w:rsidR="008B0F03">
              <w:rPr>
                <w:noProof/>
                <w:webHidden/>
              </w:rPr>
              <w:instrText xml:space="preserve"> PAGEREF _Toc9020359 \h </w:instrText>
            </w:r>
            <w:r w:rsidR="008B0F03">
              <w:rPr>
                <w:noProof/>
                <w:webHidden/>
              </w:rPr>
            </w:r>
            <w:r w:rsidR="008B0F03">
              <w:rPr>
                <w:noProof/>
                <w:webHidden/>
              </w:rPr>
              <w:fldChar w:fldCharType="separate"/>
            </w:r>
            <w:r w:rsidR="008B0F03">
              <w:rPr>
                <w:noProof/>
                <w:webHidden/>
              </w:rPr>
              <w:t>28</w:t>
            </w:r>
            <w:r w:rsidR="008B0F03">
              <w:rPr>
                <w:noProof/>
                <w:webHidden/>
              </w:rPr>
              <w:fldChar w:fldCharType="end"/>
            </w:r>
          </w:hyperlink>
        </w:p>
        <w:p w14:paraId="75C0C791" w14:textId="16861AAC"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0" w:history="1">
            <w:r w:rsidR="008B0F03" w:rsidRPr="00C223A8">
              <w:rPr>
                <w:rStyle w:val="Hyperlink"/>
                <w:noProof/>
              </w:rPr>
              <w:t>5.1 Financial Resources</w:t>
            </w:r>
            <w:r w:rsidR="008B0F03">
              <w:rPr>
                <w:noProof/>
                <w:webHidden/>
              </w:rPr>
              <w:tab/>
            </w:r>
            <w:r w:rsidR="008B0F03">
              <w:rPr>
                <w:noProof/>
                <w:webHidden/>
              </w:rPr>
              <w:fldChar w:fldCharType="begin"/>
            </w:r>
            <w:r w:rsidR="008B0F03">
              <w:rPr>
                <w:noProof/>
                <w:webHidden/>
              </w:rPr>
              <w:instrText xml:space="preserve"> PAGEREF _Toc9020360 \h </w:instrText>
            </w:r>
            <w:r w:rsidR="008B0F03">
              <w:rPr>
                <w:noProof/>
                <w:webHidden/>
              </w:rPr>
            </w:r>
            <w:r w:rsidR="008B0F03">
              <w:rPr>
                <w:noProof/>
                <w:webHidden/>
              </w:rPr>
              <w:fldChar w:fldCharType="separate"/>
            </w:r>
            <w:r w:rsidR="008B0F03">
              <w:rPr>
                <w:noProof/>
                <w:webHidden/>
              </w:rPr>
              <w:t>28</w:t>
            </w:r>
            <w:r w:rsidR="008B0F03">
              <w:rPr>
                <w:noProof/>
                <w:webHidden/>
              </w:rPr>
              <w:fldChar w:fldCharType="end"/>
            </w:r>
          </w:hyperlink>
        </w:p>
        <w:p w14:paraId="7FB4F158" w14:textId="4EF64E3F"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1" w:history="1">
            <w:r w:rsidR="008B0F03" w:rsidRPr="00C223A8">
              <w:rPr>
                <w:rStyle w:val="Hyperlink"/>
                <w:noProof/>
              </w:rPr>
              <w:t>5.2 Human Resources</w:t>
            </w:r>
            <w:r w:rsidR="008B0F03">
              <w:rPr>
                <w:noProof/>
                <w:webHidden/>
              </w:rPr>
              <w:tab/>
            </w:r>
            <w:r w:rsidR="008B0F03">
              <w:rPr>
                <w:noProof/>
                <w:webHidden/>
              </w:rPr>
              <w:fldChar w:fldCharType="begin"/>
            </w:r>
            <w:r w:rsidR="008B0F03">
              <w:rPr>
                <w:noProof/>
                <w:webHidden/>
              </w:rPr>
              <w:instrText xml:space="preserve"> PAGEREF _Toc9020361 \h </w:instrText>
            </w:r>
            <w:r w:rsidR="008B0F03">
              <w:rPr>
                <w:noProof/>
                <w:webHidden/>
              </w:rPr>
            </w:r>
            <w:r w:rsidR="008B0F03">
              <w:rPr>
                <w:noProof/>
                <w:webHidden/>
              </w:rPr>
              <w:fldChar w:fldCharType="separate"/>
            </w:r>
            <w:r w:rsidR="008B0F03">
              <w:rPr>
                <w:noProof/>
                <w:webHidden/>
              </w:rPr>
              <w:t>28</w:t>
            </w:r>
            <w:r w:rsidR="008B0F03">
              <w:rPr>
                <w:noProof/>
                <w:webHidden/>
              </w:rPr>
              <w:fldChar w:fldCharType="end"/>
            </w:r>
          </w:hyperlink>
        </w:p>
        <w:p w14:paraId="5B9BBDEB" w14:textId="7548F29C"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2" w:history="1">
            <w:r w:rsidR="008B0F03" w:rsidRPr="00C223A8">
              <w:rPr>
                <w:rStyle w:val="Hyperlink"/>
                <w:noProof/>
              </w:rPr>
              <w:t>5.3 Computing Infrastructure</w:t>
            </w:r>
            <w:r w:rsidR="008B0F03">
              <w:rPr>
                <w:noProof/>
                <w:webHidden/>
              </w:rPr>
              <w:tab/>
            </w:r>
            <w:r w:rsidR="008B0F03">
              <w:rPr>
                <w:noProof/>
                <w:webHidden/>
              </w:rPr>
              <w:fldChar w:fldCharType="begin"/>
            </w:r>
            <w:r w:rsidR="008B0F03">
              <w:rPr>
                <w:noProof/>
                <w:webHidden/>
              </w:rPr>
              <w:instrText xml:space="preserve"> PAGEREF _Toc9020362 \h </w:instrText>
            </w:r>
            <w:r w:rsidR="008B0F03">
              <w:rPr>
                <w:noProof/>
                <w:webHidden/>
              </w:rPr>
            </w:r>
            <w:r w:rsidR="008B0F03">
              <w:rPr>
                <w:noProof/>
                <w:webHidden/>
              </w:rPr>
              <w:fldChar w:fldCharType="separate"/>
            </w:r>
            <w:r w:rsidR="008B0F03">
              <w:rPr>
                <w:noProof/>
                <w:webHidden/>
              </w:rPr>
              <w:t>28</w:t>
            </w:r>
            <w:r w:rsidR="008B0F03">
              <w:rPr>
                <w:noProof/>
                <w:webHidden/>
              </w:rPr>
              <w:fldChar w:fldCharType="end"/>
            </w:r>
          </w:hyperlink>
        </w:p>
        <w:p w14:paraId="00D1D171" w14:textId="25CDEFBC" w:rsidR="008B0F03" w:rsidRDefault="00B740C5">
          <w:pPr>
            <w:pStyle w:val="TOC1"/>
            <w:rPr>
              <w:rFonts w:asciiTheme="minorHAnsi" w:eastAsiaTheme="minorEastAsia" w:hAnsiTheme="minorHAnsi" w:cstheme="minorBidi"/>
              <w:noProof/>
              <w:sz w:val="22"/>
              <w:lang w:val="en-US" w:eastAsia="en-US"/>
            </w:rPr>
          </w:pPr>
          <w:hyperlink w:anchor="_Toc9020363" w:history="1">
            <w:r w:rsidR="008B0F03" w:rsidRPr="00C223A8">
              <w:rPr>
                <w:rStyle w:val="Hyperlink"/>
                <w:noProof/>
              </w:rPr>
              <w:t>6.</w:t>
            </w:r>
            <w:r w:rsidR="008B0F03">
              <w:rPr>
                <w:rFonts w:asciiTheme="minorHAnsi" w:eastAsiaTheme="minorEastAsia" w:hAnsiTheme="minorHAnsi" w:cstheme="minorBidi"/>
                <w:noProof/>
                <w:sz w:val="22"/>
                <w:lang w:val="en-US" w:eastAsia="en-US"/>
              </w:rPr>
              <w:tab/>
            </w:r>
            <w:r w:rsidR="008B0F03" w:rsidRPr="00C223A8">
              <w:rPr>
                <w:rStyle w:val="Hyperlink"/>
                <w:noProof/>
              </w:rPr>
              <w:t>Change and Adoption</w:t>
            </w:r>
            <w:r w:rsidR="008B0F03">
              <w:rPr>
                <w:noProof/>
                <w:webHidden/>
              </w:rPr>
              <w:tab/>
            </w:r>
            <w:r w:rsidR="008B0F03">
              <w:rPr>
                <w:noProof/>
                <w:webHidden/>
              </w:rPr>
              <w:fldChar w:fldCharType="begin"/>
            </w:r>
            <w:r w:rsidR="008B0F03">
              <w:rPr>
                <w:noProof/>
                <w:webHidden/>
              </w:rPr>
              <w:instrText xml:space="preserve"> PAGEREF _Toc9020363 \h </w:instrText>
            </w:r>
            <w:r w:rsidR="008B0F03">
              <w:rPr>
                <w:noProof/>
                <w:webHidden/>
              </w:rPr>
            </w:r>
            <w:r w:rsidR="008B0F03">
              <w:rPr>
                <w:noProof/>
                <w:webHidden/>
              </w:rPr>
              <w:fldChar w:fldCharType="separate"/>
            </w:r>
            <w:r w:rsidR="008B0F03">
              <w:rPr>
                <w:noProof/>
                <w:webHidden/>
              </w:rPr>
              <w:t>29</w:t>
            </w:r>
            <w:r w:rsidR="008B0F03">
              <w:rPr>
                <w:noProof/>
                <w:webHidden/>
              </w:rPr>
              <w:fldChar w:fldCharType="end"/>
            </w:r>
          </w:hyperlink>
        </w:p>
        <w:p w14:paraId="0C5C9334" w14:textId="35C415B8" w:rsidR="008B0F03" w:rsidRDefault="00B740C5">
          <w:pPr>
            <w:pStyle w:val="TOC1"/>
            <w:rPr>
              <w:rFonts w:asciiTheme="minorHAnsi" w:eastAsiaTheme="minorEastAsia" w:hAnsiTheme="minorHAnsi" w:cstheme="minorBidi"/>
              <w:noProof/>
              <w:sz w:val="22"/>
              <w:lang w:val="en-US" w:eastAsia="en-US"/>
            </w:rPr>
          </w:pPr>
          <w:hyperlink w:anchor="_Toc9020364" w:history="1">
            <w:r w:rsidR="008B0F03" w:rsidRPr="00C223A8">
              <w:rPr>
                <w:rStyle w:val="Hyperlink"/>
                <w:noProof/>
              </w:rPr>
              <w:t>7.</w:t>
            </w:r>
            <w:r w:rsidR="008B0F03">
              <w:rPr>
                <w:rFonts w:asciiTheme="minorHAnsi" w:eastAsiaTheme="minorEastAsia" w:hAnsiTheme="minorHAnsi" w:cstheme="minorBidi"/>
                <w:noProof/>
                <w:sz w:val="22"/>
                <w:lang w:val="en-US" w:eastAsia="en-US"/>
              </w:rPr>
              <w:tab/>
            </w:r>
            <w:r w:rsidR="008B0F03" w:rsidRPr="00C223A8">
              <w:rPr>
                <w:rStyle w:val="Hyperlink"/>
                <w:noProof/>
              </w:rPr>
              <w:t>Research, Innovation and Development in Digital Health</w:t>
            </w:r>
            <w:r w:rsidR="008B0F03">
              <w:rPr>
                <w:noProof/>
                <w:webHidden/>
              </w:rPr>
              <w:tab/>
            </w:r>
            <w:r w:rsidR="008B0F03">
              <w:rPr>
                <w:noProof/>
                <w:webHidden/>
              </w:rPr>
              <w:fldChar w:fldCharType="begin"/>
            </w:r>
            <w:r w:rsidR="008B0F03">
              <w:rPr>
                <w:noProof/>
                <w:webHidden/>
              </w:rPr>
              <w:instrText xml:space="preserve"> PAGEREF _Toc9020364 \h </w:instrText>
            </w:r>
            <w:r w:rsidR="008B0F03">
              <w:rPr>
                <w:noProof/>
                <w:webHidden/>
              </w:rPr>
            </w:r>
            <w:r w:rsidR="008B0F03">
              <w:rPr>
                <w:noProof/>
                <w:webHidden/>
              </w:rPr>
              <w:fldChar w:fldCharType="separate"/>
            </w:r>
            <w:r w:rsidR="008B0F03">
              <w:rPr>
                <w:noProof/>
                <w:webHidden/>
              </w:rPr>
              <w:t>30</w:t>
            </w:r>
            <w:r w:rsidR="008B0F03">
              <w:rPr>
                <w:noProof/>
                <w:webHidden/>
              </w:rPr>
              <w:fldChar w:fldCharType="end"/>
            </w:r>
          </w:hyperlink>
        </w:p>
        <w:p w14:paraId="5687D961" w14:textId="76B158BB" w:rsidR="008B0F03" w:rsidRDefault="00B740C5">
          <w:pPr>
            <w:pStyle w:val="TOC1"/>
            <w:rPr>
              <w:rFonts w:asciiTheme="minorHAnsi" w:eastAsiaTheme="minorEastAsia" w:hAnsiTheme="minorHAnsi" w:cstheme="minorBidi"/>
              <w:noProof/>
              <w:sz w:val="22"/>
              <w:lang w:val="en-US" w:eastAsia="en-US"/>
            </w:rPr>
          </w:pPr>
          <w:hyperlink w:anchor="_Toc9020365" w:history="1">
            <w:r w:rsidR="008B0F03" w:rsidRPr="00C223A8">
              <w:rPr>
                <w:rStyle w:val="Hyperlink"/>
                <w:noProof/>
              </w:rPr>
              <w:t>8.</w:t>
            </w:r>
            <w:r w:rsidR="008B0F03">
              <w:rPr>
                <w:rFonts w:asciiTheme="minorHAnsi" w:eastAsiaTheme="minorEastAsia" w:hAnsiTheme="minorHAnsi" w:cstheme="minorBidi"/>
                <w:noProof/>
                <w:sz w:val="22"/>
                <w:lang w:val="en-US" w:eastAsia="en-US"/>
              </w:rPr>
              <w:tab/>
            </w:r>
            <w:r w:rsidR="008B0F03" w:rsidRPr="00C223A8">
              <w:rPr>
                <w:rStyle w:val="Hyperlink"/>
                <w:noProof/>
              </w:rPr>
              <w:t>Monitoring and Evaluation</w:t>
            </w:r>
            <w:r w:rsidR="008B0F03">
              <w:rPr>
                <w:noProof/>
                <w:webHidden/>
              </w:rPr>
              <w:tab/>
            </w:r>
            <w:r w:rsidR="008B0F03">
              <w:rPr>
                <w:noProof/>
                <w:webHidden/>
              </w:rPr>
              <w:fldChar w:fldCharType="begin"/>
            </w:r>
            <w:r w:rsidR="008B0F03">
              <w:rPr>
                <w:noProof/>
                <w:webHidden/>
              </w:rPr>
              <w:instrText xml:space="preserve"> PAGEREF _Toc9020365 \h </w:instrText>
            </w:r>
            <w:r w:rsidR="008B0F03">
              <w:rPr>
                <w:noProof/>
                <w:webHidden/>
              </w:rPr>
            </w:r>
            <w:r w:rsidR="008B0F03">
              <w:rPr>
                <w:noProof/>
                <w:webHidden/>
              </w:rPr>
              <w:fldChar w:fldCharType="separate"/>
            </w:r>
            <w:r w:rsidR="008B0F03">
              <w:rPr>
                <w:noProof/>
                <w:webHidden/>
              </w:rPr>
              <w:t>30</w:t>
            </w:r>
            <w:r w:rsidR="008B0F03">
              <w:rPr>
                <w:noProof/>
                <w:webHidden/>
              </w:rPr>
              <w:fldChar w:fldCharType="end"/>
            </w:r>
          </w:hyperlink>
        </w:p>
        <w:p w14:paraId="34AB3904" w14:textId="04470D16"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6" w:history="1">
            <w:r w:rsidR="008B0F03" w:rsidRPr="00C223A8">
              <w:rPr>
                <w:rStyle w:val="Hyperlink"/>
                <w:noProof/>
              </w:rPr>
              <w:t>8.1 Monitoring</w:t>
            </w:r>
            <w:r w:rsidR="008B0F03">
              <w:rPr>
                <w:noProof/>
                <w:webHidden/>
              </w:rPr>
              <w:tab/>
            </w:r>
            <w:r w:rsidR="008B0F03">
              <w:rPr>
                <w:noProof/>
                <w:webHidden/>
              </w:rPr>
              <w:fldChar w:fldCharType="begin"/>
            </w:r>
            <w:r w:rsidR="008B0F03">
              <w:rPr>
                <w:noProof/>
                <w:webHidden/>
              </w:rPr>
              <w:instrText xml:space="preserve"> PAGEREF _Toc9020366 \h </w:instrText>
            </w:r>
            <w:r w:rsidR="008B0F03">
              <w:rPr>
                <w:noProof/>
                <w:webHidden/>
              </w:rPr>
            </w:r>
            <w:r w:rsidR="008B0F03">
              <w:rPr>
                <w:noProof/>
                <w:webHidden/>
              </w:rPr>
              <w:fldChar w:fldCharType="separate"/>
            </w:r>
            <w:r w:rsidR="008B0F03">
              <w:rPr>
                <w:noProof/>
                <w:webHidden/>
              </w:rPr>
              <w:t>31</w:t>
            </w:r>
            <w:r w:rsidR="008B0F03">
              <w:rPr>
                <w:noProof/>
                <w:webHidden/>
              </w:rPr>
              <w:fldChar w:fldCharType="end"/>
            </w:r>
          </w:hyperlink>
        </w:p>
        <w:p w14:paraId="27B71749" w14:textId="2B239620"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7" w:history="1">
            <w:r w:rsidR="008B0F03" w:rsidRPr="00C223A8">
              <w:rPr>
                <w:rStyle w:val="Hyperlink"/>
                <w:noProof/>
              </w:rPr>
              <w:t>8.2 Evaluation</w:t>
            </w:r>
            <w:r w:rsidR="008B0F03">
              <w:rPr>
                <w:noProof/>
                <w:webHidden/>
              </w:rPr>
              <w:tab/>
            </w:r>
            <w:r w:rsidR="008B0F03">
              <w:rPr>
                <w:noProof/>
                <w:webHidden/>
              </w:rPr>
              <w:fldChar w:fldCharType="begin"/>
            </w:r>
            <w:r w:rsidR="008B0F03">
              <w:rPr>
                <w:noProof/>
                <w:webHidden/>
              </w:rPr>
              <w:instrText xml:space="preserve"> PAGEREF _Toc9020367 \h </w:instrText>
            </w:r>
            <w:r w:rsidR="008B0F03">
              <w:rPr>
                <w:noProof/>
                <w:webHidden/>
              </w:rPr>
            </w:r>
            <w:r w:rsidR="008B0F03">
              <w:rPr>
                <w:noProof/>
                <w:webHidden/>
              </w:rPr>
              <w:fldChar w:fldCharType="separate"/>
            </w:r>
            <w:r w:rsidR="008B0F03">
              <w:rPr>
                <w:noProof/>
                <w:webHidden/>
              </w:rPr>
              <w:t>31</w:t>
            </w:r>
            <w:r w:rsidR="008B0F03">
              <w:rPr>
                <w:noProof/>
                <w:webHidden/>
              </w:rPr>
              <w:fldChar w:fldCharType="end"/>
            </w:r>
          </w:hyperlink>
        </w:p>
        <w:p w14:paraId="36051447" w14:textId="4E303690"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8" w:history="1">
            <w:r w:rsidR="008B0F03" w:rsidRPr="00C223A8">
              <w:rPr>
                <w:rStyle w:val="Hyperlink"/>
                <w:noProof/>
              </w:rPr>
              <w:t>8.3 M&amp;E Roadmap for the Digital Health Strategy implementation</w:t>
            </w:r>
            <w:r w:rsidR="008B0F03">
              <w:rPr>
                <w:noProof/>
                <w:webHidden/>
              </w:rPr>
              <w:tab/>
            </w:r>
            <w:r w:rsidR="008B0F03">
              <w:rPr>
                <w:noProof/>
                <w:webHidden/>
              </w:rPr>
              <w:fldChar w:fldCharType="begin"/>
            </w:r>
            <w:r w:rsidR="008B0F03">
              <w:rPr>
                <w:noProof/>
                <w:webHidden/>
              </w:rPr>
              <w:instrText xml:space="preserve"> PAGEREF _Toc9020368 \h </w:instrText>
            </w:r>
            <w:r w:rsidR="008B0F03">
              <w:rPr>
                <w:noProof/>
                <w:webHidden/>
              </w:rPr>
            </w:r>
            <w:r w:rsidR="008B0F03">
              <w:rPr>
                <w:noProof/>
                <w:webHidden/>
              </w:rPr>
              <w:fldChar w:fldCharType="separate"/>
            </w:r>
            <w:r w:rsidR="008B0F03">
              <w:rPr>
                <w:noProof/>
                <w:webHidden/>
              </w:rPr>
              <w:t>i</w:t>
            </w:r>
            <w:r w:rsidR="008B0F03">
              <w:rPr>
                <w:noProof/>
                <w:webHidden/>
              </w:rPr>
              <w:fldChar w:fldCharType="end"/>
            </w:r>
          </w:hyperlink>
        </w:p>
        <w:p w14:paraId="7BE7A994" w14:textId="2F4CD2DD"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69" w:history="1">
            <w:r w:rsidR="008B0F03" w:rsidRPr="00C223A8">
              <w:rPr>
                <w:rStyle w:val="Hyperlink"/>
                <w:noProof/>
              </w:rPr>
              <w:t>References</w:t>
            </w:r>
            <w:r w:rsidR="008B0F03">
              <w:rPr>
                <w:noProof/>
                <w:webHidden/>
              </w:rPr>
              <w:tab/>
            </w:r>
            <w:r w:rsidR="008B0F03">
              <w:rPr>
                <w:noProof/>
                <w:webHidden/>
              </w:rPr>
              <w:fldChar w:fldCharType="begin"/>
            </w:r>
            <w:r w:rsidR="008B0F03">
              <w:rPr>
                <w:noProof/>
                <w:webHidden/>
              </w:rPr>
              <w:instrText xml:space="preserve"> PAGEREF _Toc9020369 \h </w:instrText>
            </w:r>
            <w:r w:rsidR="008B0F03">
              <w:rPr>
                <w:noProof/>
                <w:webHidden/>
              </w:rPr>
            </w:r>
            <w:r w:rsidR="008B0F03">
              <w:rPr>
                <w:noProof/>
                <w:webHidden/>
              </w:rPr>
              <w:fldChar w:fldCharType="separate"/>
            </w:r>
            <w:r w:rsidR="008B0F03">
              <w:rPr>
                <w:noProof/>
                <w:webHidden/>
              </w:rPr>
              <w:t>i</w:t>
            </w:r>
            <w:r w:rsidR="008B0F03">
              <w:rPr>
                <w:noProof/>
                <w:webHidden/>
              </w:rPr>
              <w:fldChar w:fldCharType="end"/>
            </w:r>
          </w:hyperlink>
        </w:p>
        <w:p w14:paraId="01617F0B" w14:textId="4AE58410" w:rsidR="008B0F03" w:rsidRDefault="00B740C5">
          <w:pPr>
            <w:pStyle w:val="TOC1"/>
            <w:rPr>
              <w:rFonts w:asciiTheme="minorHAnsi" w:eastAsiaTheme="minorEastAsia" w:hAnsiTheme="minorHAnsi" w:cstheme="minorBidi"/>
              <w:noProof/>
              <w:sz w:val="22"/>
              <w:lang w:val="en-US" w:eastAsia="en-US"/>
            </w:rPr>
          </w:pPr>
          <w:hyperlink w:anchor="_Toc9020370" w:history="1">
            <w:r w:rsidR="008B0F03" w:rsidRPr="00C223A8">
              <w:rPr>
                <w:rStyle w:val="Hyperlink"/>
                <w:noProof/>
              </w:rPr>
              <w:t>Appendices</w:t>
            </w:r>
            <w:r w:rsidR="008B0F03">
              <w:rPr>
                <w:noProof/>
                <w:webHidden/>
              </w:rPr>
              <w:tab/>
            </w:r>
            <w:r w:rsidR="008B0F03">
              <w:rPr>
                <w:noProof/>
                <w:webHidden/>
              </w:rPr>
              <w:fldChar w:fldCharType="begin"/>
            </w:r>
            <w:r w:rsidR="008B0F03">
              <w:rPr>
                <w:noProof/>
                <w:webHidden/>
              </w:rPr>
              <w:instrText xml:space="preserve"> PAGEREF _Toc9020370 \h </w:instrText>
            </w:r>
            <w:r w:rsidR="008B0F03">
              <w:rPr>
                <w:noProof/>
                <w:webHidden/>
              </w:rPr>
            </w:r>
            <w:r w:rsidR="008B0F03">
              <w:rPr>
                <w:noProof/>
                <w:webHidden/>
              </w:rPr>
              <w:fldChar w:fldCharType="separate"/>
            </w:r>
            <w:r w:rsidR="008B0F03">
              <w:rPr>
                <w:noProof/>
                <w:webHidden/>
              </w:rPr>
              <w:t>ii</w:t>
            </w:r>
            <w:r w:rsidR="008B0F03">
              <w:rPr>
                <w:noProof/>
                <w:webHidden/>
              </w:rPr>
              <w:fldChar w:fldCharType="end"/>
            </w:r>
          </w:hyperlink>
        </w:p>
        <w:p w14:paraId="1453683F" w14:textId="07C3AB4A"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71" w:history="1">
            <w:r w:rsidR="008B0F03" w:rsidRPr="00C223A8">
              <w:rPr>
                <w:rStyle w:val="Hyperlink"/>
                <w:noProof/>
              </w:rPr>
              <w:t>Appendix 1: Stakeholders’ Engagement in the Development of the Strategy</w:t>
            </w:r>
            <w:r w:rsidR="008B0F03">
              <w:rPr>
                <w:noProof/>
                <w:webHidden/>
              </w:rPr>
              <w:tab/>
            </w:r>
            <w:r w:rsidR="008B0F03">
              <w:rPr>
                <w:noProof/>
                <w:webHidden/>
              </w:rPr>
              <w:fldChar w:fldCharType="begin"/>
            </w:r>
            <w:r w:rsidR="008B0F03">
              <w:rPr>
                <w:noProof/>
                <w:webHidden/>
              </w:rPr>
              <w:instrText xml:space="preserve"> PAGEREF _Toc9020371 \h </w:instrText>
            </w:r>
            <w:r w:rsidR="008B0F03">
              <w:rPr>
                <w:noProof/>
                <w:webHidden/>
              </w:rPr>
            </w:r>
            <w:r w:rsidR="008B0F03">
              <w:rPr>
                <w:noProof/>
                <w:webHidden/>
              </w:rPr>
              <w:fldChar w:fldCharType="separate"/>
            </w:r>
            <w:r w:rsidR="008B0F03">
              <w:rPr>
                <w:noProof/>
                <w:webHidden/>
              </w:rPr>
              <w:t>ii</w:t>
            </w:r>
            <w:r w:rsidR="008B0F03">
              <w:rPr>
                <w:noProof/>
                <w:webHidden/>
              </w:rPr>
              <w:fldChar w:fldCharType="end"/>
            </w:r>
          </w:hyperlink>
        </w:p>
        <w:p w14:paraId="5ED2E28C" w14:textId="624F0751" w:rsidR="008B0F03" w:rsidRDefault="00B740C5">
          <w:pPr>
            <w:pStyle w:val="TOC2"/>
            <w:tabs>
              <w:tab w:val="right" w:pos="9016"/>
            </w:tabs>
            <w:rPr>
              <w:rFonts w:asciiTheme="minorHAnsi" w:eastAsiaTheme="minorEastAsia" w:hAnsiTheme="minorHAnsi" w:cstheme="minorBidi"/>
              <w:noProof/>
              <w:sz w:val="22"/>
              <w:lang w:val="en-US" w:eastAsia="en-US"/>
            </w:rPr>
          </w:pPr>
          <w:hyperlink w:anchor="_Toc9020372" w:history="1">
            <w:r w:rsidR="008B0F03" w:rsidRPr="00C223A8">
              <w:rPr>
                <w:rStyle w:val="Hyperlink"/>
                <w:noProof/>
              </w:rPr>
              <w:t>Appendix 2: Members of National Digital Health Committees</w:t>
            </w:r>
            <w:r w:rsidR="008B0F03">
              <w:rPr>
                <w:noProof/>
                <w:webHidden/>
              </w:rPr>
              <w:tab/>
            </w:r>
            <w:r w:rsidR="008B0F03">
              <w:rPr>
                <w:noProof/>
                <w:webHidden/>
              </w:rPr>
              <w:fldChar w:fldCharType="begin"/>
            </w:r>
            <w:r w:rsidR="008B0F03">
              <w:rPr>
                <w:noProof/>
                <w:webHidden/>
              </w:rPr>
              <w:instrText xml:space="preserve"> PAGEREF _Toc9020372 \h </w:instrText>
            </w:r>
            <w:r w:rsidR="008B0F03">
              <w:rPr>
                <w:noProof/>
                <w:webHidden/>
              </w:rPr>
            </w:r>
            <w:r w:rsidR="008B0F03">
              <w:rPr>
                <w:noProof/>
                <w:webHidden/>
              </w:rPr>
              <w:fldChar w:fldCharType="separate"/>
            </w:r>
            <w:r w:rsidR="008B0F03">
              <w:rPr>
                <w:noProof/>
                <w:webHidden/>
              </w:rPr>
              <w:t>iv</w:t>
            </w:r>
            <w:r w:rsidR="008B0F03">
              <w:rPr>
                <w:noProof/>
                <w:webHidden/>
              </w:rPr>
              <w:fldChar w:fldCharType="end"/>
            </w:r>
          </w:hyperlink>
        </w:p>
        <w:p w14:paraId="1C3E98F8" w14:textId="45781E09" w:rsidR="007079ED" w:rsidRPr="000F314F" w:rsidRDefault="00EB1EAC">
          <w:pPr>
            <w:rPr>
              <w:rFonts w:ascii="Times New Roman" w:eastAsia="Times New Roman" w:hAnsi="Times New Roman" w:cs="Times New Roman"/>
            </w:rPr>
          </w:pPr>
          <w:r w:rsidRPr="000F314F">
            <w:fldChar w:fldCharType="end"/>
          </w:r>
        </w:p>
      </w:sdtContent>
    </w:sdt>
    <w:p w14:paraId="287F3531" w14:textId="77777777" w:rsidR="007079ED" w:rsidRPr="000F314F" w:rsidRDefault="002E109B">
      <w:pPr>
        <w:rPr>
          <w:rFonts w:ascii="Times New Roman" w:eastAsia="Times New Roman" w:hAnsi="Times New Roman" w:cs="Times New Roman"/>
          <w:b/>
          <w:color w:val="2E75B5"/>
          <w:sz w:val="32"/>
          <w:szCs w:val="32"/>
        </w:rPr>
      </w:pPr>
      <w:r w:rsidRPr="000F314F">
        <w:br w:type="page"/>
      </w:r>
    </w:p>
    <w:p w14:paraId="33285D23" w14:textId="77777777" w:rsidR="007079ED" w:rsidRPr="000F314F" w:rsidRDefault="002E109B">
      <w:pPr>
        <w:pStyle w:val="Heading1"/>
        <w:ind w:left="480"/>
      </w:pPr>
      <w:bookmarkStart w:id="8" w:name="_Toc7027957"/>
      <w:bookmarkStart w:id="9" w:name="_Toc9020329"/>
      <w:r w:rsidRPr="000F314F">
        <w:lastRenderedPageBreak/>
        <w:t>LIST OF ABBREVIATIONS</w:t>
      </w:r>
      <w:bookmarkEnd w:id="8"/>
      <w:bookmarkEnd w:id="9"/>
    </w:p>
    <w:tbl>
      <w:tblPr>
        <w:tblW w:w="9291" w:type="dxa"/>
        <w:tblLayout w:type="fixed"/>
        <w:tblLook w:val="0600" w:firstRow="0" w:lastRow="0" w:firstColumn="0" w:lastColumn="0" w:noHBand="1" w:noVBand="1"/>
      </w:tblPr>
      <w:tblGrid>
        <w:gridCol w:w="1701"/>
        <w:gridCol w:w="7590"/>
      </w:tblGrid>
      <w:tr w:rsidR="00231598" w:rsidRPr="000F314F" w14:paraId="38A058ED" w14:textId="77777777" w:rsidTr="009A0452">
        <w:trPr>
          <w:trHeight w:val="20"/>
        </w:trPr>
        <w:tc>
          <w:tcPr>
            <w:tcW w:w="1701" w:type="dxa"/>
          </w:tcPr>
          <w:p w14:paraId="347AE2EE"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CHMT</w:t>
            </w:r>
          </w:p>
        </w:tc>
        <w:tc>
          <w:tcPr>
            <w:tcW w:w="7590" w:type="dxa"/>
          </w:tcPr>
          <w:p w14:paraId="696090D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Council Health Management Team</w:t>
            </w:r>
          </w:p>
        </w:tc>
      </w:tr>
      <w:tr w:rsidR="00231598" w:rsidRPr="000F314F" w14:paraId="06EF1825" w14:textId="77777777" w:rsidTr="009A0452">
        <w:tc>
          <w:tcPr>
            <w:tcW w:w="1701" w:type="dxa"/>
          </w:tcPr>
          <w:p w14:paraId="7A803C02"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DHIS 2</w:t>
            </w:r>
          </w:p>
        </w:tc>
        <w:tc>
          <w:tcPr>
            <w:tcW w:w="7590" w:type="dxa"/>
          </w:tcPr>
          <w:p w14:paraId="248B169C"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District Health Information System Software Version 2</w:t>
            </w:r>
          </w:p>
        </w:tc>
      </w:tr>
      <w:tr w:rsidR="00231598" w:rsidRPr="000F314F" w14:paraId="75CC92B2" w14:textId="77777777" w:rsidTr="009A0452">
        <w:trPr>
          <w:trHeight w:val="140"/>
        </w:trPr>
        <w:tc>
          <w:tcPr>
            <w:tcW w:w="1701" w:type="dxa"/>
          </w:tcPr>
          <w:p w14:paraId="1D7E0322"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eGA</w:t>
            </w:r>
          </w:p>
          <w:p w14:paraId="064AF1F7"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eLMIS</w:t>
            </w:r>
          </w:p>
        </w:tc>
        <w:tc>
          <w:tcPr>
            <w:tcW w:w="7590" w:type="dxa"/>
          </w:tcPr>
          <w:p w14:paraId="04315691"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e-Government Agency</w:t>
            </w:r>
          </w:p>
          <w:p w14:paraId="73D2B73D"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Electonic Logistic Management Information System</w:t>
            </w:r>
          </w:p>
        </w:tc>
      </w:tr>
      <w:tr w:rsidR="00231598" w:rsidRPr="000F314F" w14:paraId="6482C1CD" w14:textId="77777777" w:rsidTr="009A0452">
        <w:trPr>
          <w:trHeight w:val="140"/>
        </w:trPr>
        <w:tc>
          <w:tcPr>
            <w:tcW w:w="1701" w:type="dxa"/>
          </w:tcPr>
          <w:p w14:paraId="4424BA77"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EHR</w:t>
            </w:r>
          </w:p>
        </w:tc>
        <w:tc>
          <w:tcPr>
            <w:tcW w:w="7590" w:type="dxa"/>
          </w:tcPr>
          <w:p w14:paraId="50122E3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Electronic Health Record</w:t>
            </w:r>
          </w:p>
        </w:tc>
      </w:tr>
      <w:tr w:rsidR="00231598" w:rsidRPr="000F314F" w14:paraId="2C55AB68" w14:textId="77777777" w:rsidTr="009A0452">
        <w:tc>
          <w:tcPr>
            <w:tcW w:w="1701" w:type="dxa"/>
          </w:tcPr>
          <w:p w14:paraId="0751B19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eIDSR</w:t>
            </w:r>
          </w:p>
        </w:tc>
        <w:tc>
          <w:tcPr>
            <w:tcW w:w="7590" w:type="dxa"/>
          </w:tcPr>
          <w:p w14:paraId="64159DDA"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Electronic Integrated Diseases Surveillance and Response System</w:t>
            </w:r>
          </w:p>
        </w:tc>
      </w:tr>
      <w:tr w:rsidR="00231598" w:rsidRPr="000F314F" w14:paraId="5AD9EC8D" w14:textId="77777777" w:rsidTr="009A0452">
        <w:tc>
          <w:tcPr>
            <w:tcW w:w="1701" w:type="dxa"/>
          </w:tcPr>
          <w:p w14:paraId="6D9D8E3E"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EMR</w:t>
            </w:r>
          </w:p>
          <w:p w14:paraId="5066DC14"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FFARS</w:t>
            </w:r>
          </w:p>
        </w:tc>
        <w:tc>
          <w:tcPr>
            <w:tcW w:w="7590" w:type="dxa"/>
          </w:tcPr>
          <w:p w14:paraId="1515D957"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Electronic Medical Record</w:t>
            </w:r>
          </w:p>
          <w:p w14:paraId="023F8B91"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Facility Financial Accounting and Reporting System</w:t>
            </w:r>
          </w:p>
        </w:tc>
      </w:tr>
      <w:tr w:rsidR="00231598" w:rsidRPr="000F314F" w14:paraId="11EA4C0A" w14:textId="77777777" w:rsidTr="009A0452">
        <w:trPr>
          <w:trHeight w:val="140"/>
        </w:trPr>
        <w:tc>
          <w:tcPr>
            <w:tcW w:w="1701" w:type="dxa"/>
          </w:tcPr>
          <w:p w14:paraId="7554C3E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GePG</w:t>
            </w:r>
          </w:p>
        </w:tc>
        <w:tc>
          <w:tcPr>
            <w:tcW w:w="7590" w:type="dxa"/>
          </w:tcPr>
          <w:p w14:paraId="4FEB535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Government Electronic Payment Gateway</w:t>
            </w:r>
          </w:p>
        </w:tc>
      </w:tr>
      <w:tr w:rsidR="00231598" w:rsidRPr="000F314F" w14:paraId="7F4A2619" w14:textId="77777777" w:rsidTr="009A0452">
        <w:trPr>
          <w:trHeight w:val="120"/>
        </w:trPr>
        <w:tc>
          <w:tcPr>
            <w:tcW w:w="1701" w:type="dxa"/>
          </w:tcPr>
          <w:p w14:paraId="6473DE04"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HCMIS</w:t>
            </w:r>
          </w:p>
        </w:tc>
        <w:tc>
          <w:tcPr>
            <w:tcW w:w="7590" w:type="dxa"/>
          </w:tcPr>
          <w:p w14:paraId="4C193D1C"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Human Capital Management Information System</w:t>
            </w:r>
          </w:p>
        </w:tc>
      </w:tr>
      <w:tr w:rsidR="00231598" w:rsidRPr="000F314F" w14:paraId="1134242F" w14:textId="77777777" w:rsidTr="009A0452">
        <w:trPr>
          <w:trHeight w:val="20"/>
        </w:trPr>
        <w:tc>
          <w:tcPr>
            <w:tcW w:w="1701" w:type="dxa"/>
          </w:tcPr>
          <w:p w14:paraId="5AA47F7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HFeMS</w:t>
            </w:r>
          </w:p>
        </w:tc>
        <w:tc>
          <w:tcPr>
            <w:tcW w:w="7590" w:type="dxa"/>
          </w:tcPr>
          <w:p w14:paraId="73BC130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Facility Electronic Management System</w:t>
            </w:r>
          </w:p>
        </w:tc>
      </w:tr>
      <w:tr w:rsidR="00231598" w:rsidRPr="000F314F" w14:paraId="09BFF1F5" w14:textId="77777777" w:rsidTr="009A0452">
        <w:tc>
          <w:tcPr>
            <w:tcW w:w="1701" w:type="dxa"/>
          </w:tcPr>
          <w:p w14:paraId="185CCAC3"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HFR</w:t>
            </w:r>
          </w:p>
        </w:tc>
        <w:tc>
          <w:tcPr>
            <w:tcW w:w="7590" w:type="dxa"/>
          </w:tcPr>
          <w:p w14:paraId="3ADB4A58"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Facility Registry</w:t>
            </w:r>
          </w:p>
        </w:tc>
      </w:tr>
      <w:tr w:rsidR="00231598" w:rsidRPr="000F314F" w14:paraId="15353F46" w14:textId="77777777" w:rsidTr="009A0452">
        <w:tc>
          <w:tcPr>
            <w:tcW w:w="1701" w:type="dxa"/>
          </w:tcPr>
          <w:p w14:paraId="23B1EB45"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HIS</w:t>
            </w:r>
          </w:p>
        </w:tc>
        <w:tc>
          <w:tcPr>
            <w:tcW w:w="7590" w:type="dxa"/>
          </w:tcPr>
          <w:p w14:paraId="7B9B706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Information System</w:t>
            </w:r>
          </w:p>
        </w:tc>
      </w:tr>
      <w:tr w:rsidR="00231598" w:rsidRPr="000F314F" w14:paraId="4EE69FE8" w14:textId="77777777" w:rsidTr="009A0452">
        <w:tc>
          <w:tcPr>
            <w:tcW w:w="1701" w:type="dxa"/>
          </w:tcPr>
          <w:p w14:paraId="36C9181A"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HMIS</w:t>
            </w:r>
          </w:p>
        </w:tc>
        <w:tc>
          <w:tcPr>
            <w:tcW w:w="7590" w:type="dxa"/>
          </w:tcPr>
          <w:p w14:paraId="5BAE75B6"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Management Information System</w:t>
            </w:r>
          </w:p>
        </w:tc>
      </w:tr>
      <w:tr w:rsidR="00231598" w:rsidRPr="000F314F" w14:paraId="0630658D" w14:textId="77777777" w:rsidTr="009A0452">
        <w:trPr>
          <w:trHeight w:val="20"/>
        </w:trPr>
        <w:tc>
          <w:tcPr>
            <w:tcW w:w="1701" w:type="dxa"/>
          </w:tcPr>
          <w:p w14:paraId="00916A7E"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HMT</w:t>
            </w:r>
          </w:p>
        </w:tc>
        <w:tc>
          <w:tcPr>
            <w:tcW w:w="7590" w:type="dxa"/>
          </w:tcPr>
          <w:p w14:paraId="65AF03C4"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Hospital Management Team</w:t>
            </w:r>
          </w:p>
        </w:tc>
      </w:tr>
      <w:tr w:rsidR="00231598" w:rsidRPr="000F314F" w14:paraId="4B5B9748" w14:textId="77777777" w:rsidTr="009A0452">
        <w:trPr>
          <w:trHeight w:val="40"/>
        </w:trPr>
        <w:tc>
          <w:tcPr>
            <w:tcW w:w="1701" w:type="dxa"/>
          </w:tcPr>
          <w:p w14:paraId="09B48E05"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HoMIS</w:t>
            </w:r>
          </w:p>
        </w:tc>
        <w:tc>
          <w:tcPr>
            <w:tcW w:w="7590" w:type="dxa"/>
          </w:tcPr>
          <w:p w14:paraId="6EB90757"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Hospital Management Information System</w:t>
            </w:r>
          </w:p>
        </w:tc>
      </w:tr>
      <w:tr w:rsidR="00231598" w:rsidRPr="000F314F" w14:paraId="22AC3256" w14:textId="77777777" w:rsidTr="009A0452">
        <w:trPr>
          <w:trHeight w:val="80"/>
        </w:trPr>
        <w:tc>
          <w:tcPr>
            <w:tcW w:w="1701" w:type="dxa"/>
          </w:tcPr>
          <w:p w14:paraId="13C7769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HRHIS</w:t>
            </w:r>
          </w:p>
        </w:tc>
        <w:tc>
          <w:tcPr>
            <w:tcW w:w="7590" w:type="dxa"/>
          </w:tcPr>
          <w:p w14:paraId="661DDCC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Human Resource for Health Information System</w:t>
            </w:r>
          </w:p>
        </w:tc>
      </w:tr>
      <w:tr w:rsidR="00231598" w:rsidRPr="000F314F" w14:paraId="11E48590" w14:textId="77777777" w:rsidTr="009A0452">
        <w:trPr>
          <w:trHeight w:val="140"/>
        </w:trPr>
        <w:tc>
          <w:tcPr>
            <w:tcW w:w="1701" w:type="dxa"/>
          </w:tcPr>
          <w:p w14:paraId="4313D7D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HSSP IV</w:t>
            </w:r>
          </w:p>
        </w:tc>
        <w:tc>
          <w:tcPr>
            <w:tcW w:w="7590" w:type="dxa"/>
          </w:tcPr>
          <w:p w14:paraId="6B4D5C8D"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Sector Strategic Plan IV</w:t>
            </w:r>
          </w:p>
        </w:tc>
      </w:tr>
      <w:tr w:rsidR="00231598" w:rsidRPr="000F314F" w14:paraId="6D381538" w14:textId="77777777" w:rsidTr="009A0452">
        <w:tc>
          <w:tcPr>
            <w:tcW w:w="1701" w:type="dxa"/>
          </w:tcPr>
          <w:p w14:paraId="06E48E01"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ICT</w:t>
            </w:r>
          </w:p>
        </w:tc>
        <w:tc>
          <w:tcPr>
            <w:tcW w:w="7590" w:type="dxa"/>
          </w:tcPr>
          <w:p w14:paraId="092861AE"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Information and Communication Technology</w:t>
            </w:r>
          </w:p>
        </w:tc>
      </w:tr>
      <w:tr w:rsidR="00231598" w:rsidRPr="000F314F" w14:paraId="08F81D7D" w14:textId="77777777" w:rsidTr="009A0452">
        <w:tc>
          <w:tcPr>
            <w:tcW w:w="1701" w:type="dxa"/>
          </w:tcPr>
          <w:p w14:paraId="1B92EA5A"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iHFeMS</w:t>
            </w:r>
          </w:p>
        </w:tc>
        <w:tc>
          <w:tcPr>
            <w:tcW w:w="7590" w:type="dxa"/>
          </w:tcPr>
          <w:p w14:paraId="6E352C79"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Integrated Health Facility Electronic Management System</w:t>
            </w:r>
          </w:p>
        </w:tc>
      </w:tr>
      <w:tr w:rsidR="00231598" w:rsidRPr="000F314F" w14:paraId="613EDC5B" w14:textId="77777777" w:rsidTr="009A0452">
        <w:tc>
          <w:tcPr>
            <w:tcW w:w="1701" w:type="dxa"/>
          </w:tcPr>
          <w:p w14:paraId="318FFDE2"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ITU</w:t>
            </w:r>
          </w:p>
        </w:tc>
        <w:tc>
          <w:tcPr>
            <w:tcW w:w="7590" w:type="dxa"/>
          </w:tcPr>
          <w:p w14:paraId="7C0B86CA"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International Telecommunication Union</w:t>
            </w:r>
          </w:p>
        </w:tc>
      </w:tr>
      <w:tr w:rsidR="00231598" w:rsidRPr="000F314F" w14:paraId="27347891" w14:textId="77777777" w:rsidTr="009A0452">
        <w:trPr>
          <w:trHeight w:val="300"/>
        </w:trPr>
        <w:tc>
          <w:tcPr>
            <w:tcW w:w="1701" w:type="dxa"/>
          </w:tcPr>
          <w:p w14:paraId="43987B55"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LAN</w:t>
            </w:r>
          </w:p>
        </w:tc>
        <w:tc>
          <w:tcPr>
            <w:tcW w:w="7590" w:type="dxa"/>
          </w:tcPr>
          <w:p w14:paraId="4BC03169"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Local Area Network</w:t>
            </w:r>
          </w:p>
        </w:tc>
      </w:tr>
      <w:tr w:rsidR="00231598" w:rsidRPr="000F314F" w14:paraId="231644EC" w14:textId="77777777" w:rsidTr="009A0452">
        <w:trPr>
          <w:trHeight w:val="300"/>
        </w:trPr>
        <w:tc>
          <w:tcPr>
            <w:tcW w:w="1701" w:type="dxa"/>
          </w:tcPr>
          <w:p w14:paraId="230209FA"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M&amp;E</w:t>
            </w:r>
          </w:p>
        </w:tc>
        <w:tc>
          <w:tcPr>
            <w:tcW w:w="7590" w:type="dxa"/>
          </w:tcPr>
          <w:p w14:paraId="2045713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Monitoring and Evaluation</w:t>
            </w:r>
          </w:p>
        </w:tc>
      </w:tr>
      <w:tr w:rsidR="00231598" w:rsidRPr="000F314F" w14:paraId="44A19F57" w14:textId="77777777" w:rsidTr="009A0452">
        <w:trPr>
          <w:trHeight w:val="300"/>
        </w:trPr>
        <w:tc>
          <w:tcPr>
            <w:tcW w:w="1701" w:type="dxa"/>
          </w:tcPr>
          <w:p w14:paraId="285ECCB4"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lastRenderedPageBreak/>
              <w:t>MDAs</w:t>
            </w:r>
          </w:p>
        </w:tc>
        <w:tc>
          <w:tcPr>
            <w:tcW w:w="7590" w:type="dxa"/>
          </w:tcPr>
          <w:p w14:paraId="57DFED5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Ministries, Departments and Agencies</w:t>
            </w:r>
          </w:p>
        </w:tc>
      </w:tr>
      <w:tr w:rsidR="00231598" w:rsidRPr="000F314F" w14:paraId="5E9252A4" w14:textId="77777777" w:rsidTr="009A0452">
        <w:trPr>
          <w:trHeight w:val="300"/>
        </w:trPr>
        <w:tc>
          <w:tcPr>
            <w:tcW w:w="1701" w:type="dxa"/>
          </w:tcPr>
          <w:p w14:paraId="076A99E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MoHCDGEC</w:t>
            </w:r>
          </w:p>
        </w:tc>
        <w:tc>
          <w:tcPr>
            <w:tcW w:w="7590" w:type="dxa"/>
          </w:tcPr>
          <w:p w14:paraId="1FA02AB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Ministry of Health, Community Development, Gender, Elderly and Children</w:t>
            </w:r>
          </w:p>
        </w:tc>
      </w:tr>
      <w:tr w:rsidR="00231598" w:rsidRPr="000F314F" w14:paraId="661A1F2B" w14:textId="77777777" w:rsidTr="009A0452">
        <w:trPr>
          <w:trHeight w:val="300"/>
        </w:trPr>
        <w:tc>
          <w:tcPr>
            <w:tcW w:w="1701" w:type="dxa"/>
          </w:tcPr>
          <w:p w14:paraId="2E7939F7"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MUHAS</w:t>
            </w:r>
          </w:p>
        </w:tc>
        <w:tc>
          <w:tcPr>
            <w:tcW w:w="7590" w:type="dxa"/>
          </w:tcPr>
          <w:p w14:paraId="7BB19124"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Muhimbili University of Health and Allied Sciences</w:t>
            </w:r>
          </w:p>
        </w:tc>
      </w:tr>
      <w:tr w:rsidR="00231598" w:rsidRPr="000F314F" w14:paraId="49DC23C6" w14:textId="77777777" w:rsidTr="009A0452">
        <w:trPr>
          <w:trHeight w:val="300"/>
        </w:trPr>
        <w:tc>
          <w:tcPr>
            <w:tcW w:w="1701" w:type="dxa"/>
          </w:tcPr>
          <w:p w14:paraId="132A8FA9"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NDHSC</w:t>
            </w:r>
          </w:p>
        </w:tc>
        <w:tc>
          <w:tcPr>
            <w:tcW w:w="7590" w:type="dxa"/>
          </w:tcPr>
          <w:p w14:paraId="62D61478"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National Digital Health Steering Committee</w:t>
            </w:r>
          </w:p>
        </w:tc>
      </w:tr>
      <w:tr w:rsidR="00231598" w:rsidRPr="000F314F" w14:paraId="2CF8AEC0" w14:textId="77777777" w:rsidTr="009A0452">
        <w:trPr>
          <w:trHeight w:val="300"/>
        </w:trPr>
        <w:tc>
          <w:tcPr>
            <w:tcW w:w="1701" w:type="dxa"/>
          </w:tcPr>
          <w:p w14:paraId="1D553727"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NDHS</w:t>
            </w:r>
          </w:p>
        </w:tc>
        <w:tc>
          <w:tcPr>
            <w:tcW w:w="7590" w:type="dxa"/>
          </w:tcPr>
          <w:p w14:paraId="69318CE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National Digital Health Secretariat</w:t>
            </w:r>
          </w:p>
        </w:tc>
      </w:tr>
      <w:tr w:rsidR="00231598" w:rsidRPr="000F314F" w14:paraId="3AD64967" w14:textId="77777777" w:rsidTr="009A0452">
        <w:trPr>
          <w:trHeight w:val="300"/>
        </w:trPr>
        <w:tc>
          <w:tcPr>
            <w:tcW w:w="1701" w:type="dxa"/>
          </w:tcPr>
          <w:p w14:paraId="5B54D43D"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NHIF</w:t>
            </w:r>
          </w:p>
        </w:tc>
        <w:tc>
          <w:tcPr>
            <w:tcW w:w="7590" w:type="dxa"/>
          </w:tcPr>
          <w:p w14:paraId="605F15D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National Health Insurance Fund  </w:t>
            </w:r>
          </w:p>
        </w:tc>
      </w:tr>
      <w:tr w:rsidR="00231598" w:rsidRPr="000F314F" w14:paraId="39352EAE" w14:textId="77777777" w:rsidTr="009A0452">
        <w:trPr>
          <w:trHeight w:val="140"/>
        </w:trPr>
        <w:tc>
          <w:tcPr>
            <w:tcW w:w="1701" w:type="dxa"/>
          </w:tcPr>
          <w:p w14:paraId="49CABBE6"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PORALG</w:t>
            </w:r>
          </w:p>
          <w:p w14:paraId="01974B56"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PlanRep</w:t>
            </w:r>
          </w:p>
        </w:tc>
        <w:tc>
          <w:tcPr>
            <w:tcW w:w="7590" w:type="dxa"/>
          </w:tcPr>
          <w:p w14:paraId="2431E17C"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President's Office, Regional Administration and Local Government</w:t>
            </w:r>
          </w:p>
          <w:p w14:paraId="28A41137"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and Reporting</w:t>
            </w:r>
          </w:p>
        </w:tc>
      </w:tr>
      <w:tr w:rsidR="00231598" w:rsidRPr="000F314F" w14:paraId="147C7FB9" w14:textId="77777777" w:rsidTr="009A0452">
        <w:trPr>
          <w:trHeight w:val="20"/>
        </w:trPr>
        <w:tc>
          <w:tcPr>
            <w:tcW w:w="1701" w:type="dxa"/>
          </w:tcPr>
          <w:p w14:paraId="484C942D"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RHMT</w:t>
            </w:r>
          </w:p>
        </w:tc>
        <w:tc>
          <w:tcPr>
            <w:tcW w:w="7590" w:type="dxa"/>
          </w:tcPr>
          <w:p w14:paraId="3CDD651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Regional Health Management Team</w:t>
            </w:r>
          </w:p>
        </w:tc>
      </w:tr>
      <w:tr w:rsidR="00231598" w:rsidRPr="000F314F" w14:paraId="13E7FECC" w14:textId="77777777" w:rsidTr="009A0452">
        <w:trPr>
          <w:trHeight w:val="20"/>
        </w:trPr>
        <w:tc>
          <w:tcPr>
            <w:tcW w:w="1701" w:type="dxa"/>
          </w:tcPr>
          <w:p w14:paraId="073C978E"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SWAp</w:t>
            </w:r>
          </w:p>
        </w:tc>
        <w:tc>
          <w:tcPr>
            <w:tcW w:w="7590" w:type="dxa"/>
          </w:tcPr>
          <w:p w14:paraId="3A8ED0AB"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Sector-Wide Approach</w:t>
            </w:r>
          </w:p>
        </w:tc>
      </w:tr>
      <w:tr w:rsidR="00231598" w:rsidRPr="000F314F" w14:paraId="53D4EF31" w14:textId="77777777" w:rsidTr="009A0452">
        <w:trPr>
          <w:trHeight w:val="20"/>
        </w:trPr>
        <w:tc>
          <w:tcPr>
            <w:tcW w:w="1701" w:type="dxa"/>
          </w:tcPr>
          <w:p w14:paraId="4626A74F"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TC-SWAp</w:t>
            </w:r>
          </w:p>
        </w:tc>
        <w:tc>
          <w:tcPr>
            <w:tcW w:w="7590" w:type="dxa"/>
          </w:tcPr>
          <w:p w14:paraId="53ED5B50"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color w:val="000000"/>
                <w:sz w:val="24"/>
                <w:szCs w:val="24"/>
              </w:rPr>
              <w:t xml:space="preserve">Technical Committee </w:t>
            </w:r>
            <w:r w:rsidRPr="000F314F">
              <w:rPr>
                <w:rFonts w:ascii="Times New Roman" w:eastAsia="Times New Roman" w:hAnsi="Times New Roman" w:cs="Times New Roman"/>
                <w:sz w:val="24"/>
                <w:szCs w:val="24"/>
              </w:rPr>
              <w:t>Sector-Wide Approach</w:t>
            </w:r>
          </w:p>
        </w:tc>
      </w:tr>
      <w:tr w:rsidR="00231598" w:rsidRPr="000F314F" w14:paraId="4DD4D842" w14:textId="77777777" w:rsidTr="009A0452">
        <w:trPr>
          <w:trHeight w:val="240"/>
        </w:trPr>
        <w:tc>
          <w:tcPr>
            <w:tcW w:w="1701" w:type="dxa"/>
          </w:tcPr>
          <w:p w14:paraId="2AE9108E"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TIIS</w:t>
            </w:r>
          </w:p>
          <w:p w14:paraId="4A2CE4B0"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TImR</w:t>
            </w:r>
          </w:p>
        </w:tc>
        <w:tc>
          <w:tcPr>
            <w:tcW w:w="7590" w:type="dxa"/>
          </w:tcPr>
          <w:p w14:paraId="374E0A41"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Training Institution Information System</w:t>
            </w:r>
          </w:p>
          <w:p w14:paraId="47EC430B"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Tanzania Immunization Register</w:t>
            </w:r>
          </w:p>
        </w:tc>
      </w:tr>
      <w:tr w:rsidR="00231598" w:rsidRPr="000F314F" w14:paraId="7C3891A1" w14:textId="77777777" w:rsidTr="009A0452">
        <w:trPr>
          <w:trHeight w:val="240"/>
        </w:trPr>
        <w:tc>
          <w:tcPr>
            <w:tcW w:w="1701" w:type="dxa"/>
          </w:tcPr>
          <w:p w14:paraId="79793EF4"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TWG</w:t>
            </w:r>
          </w:p>
        </w:tc>
        <w:tc>
          <w:tcPr>
            <w:tcW w:w="7590" w:type="dxa"/>
          </w:tcPr>
          <w:p w14:paraId="3B7114D2"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Technical Working Group</w:t>
            </w:r>
          </w:p>
        </w:tc>
      </w:tr>
      <w:tr w:rsidR="00231598" w:rsidRPr="000F314F" w14:paraId="6613DF64" w14:textId="77777777" w:rsidTr="009A0452">
        <w:trPr>
          <w:trHeight w:val="240"/>
        </w:trPr>
        <w:tc>
          <w:tcPr>
            <w:tcW w:w="1701" w:type="dxa"/>
          </w:tcPr>
          <w:p w14:paraId="2137C96C"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UHC</w:t>
            </w:r>
          </w:p>
          <w:p w14:paraId="7436F87E"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VIMS</w:t>
            </w:r>
          </w:p>
        </w:tc>
        <w:tc>
          <w:tcPr>
            <w:tcW w:w="7590" w:type="dxa"/>
          </w:tcPr>
          <w:p w14:paraId="7BE7E5D1" w14:textId="77777777" w:rsidR="00231598"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Universal health coverage</w:t>
            </w:r>
          </w:p>
          <w:p w14:paraId="0A68806F"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Vaccine Information Management System</w:t>
            </w:r>
          </w:p>
        </w:tc>
      </w:tr>
      <w:tr w:rsidR="00231598" w:rsidRPr="000F314F" w14:paraId="4DB7AA8F" w14:textId="77777777" w:rsidTr="009A0452">
        <w:trPr>
          <w:trHeight w:val="300"/>
        </w:trPr>
        <w:tc>
          <w:tcPr>
            <w:tcW w:w="1701" w:type="dxa"/>
          </w:tcPr>
          <w:p w14:paraId="236DDA98" w14:textId="77777777" w:rsidR="00231598" w:rsidRPr="000F314F" w:rsidRDefault="00231598" w:rsidP="009A0452">
            <w:pPr>
              <w:spacing w:line="36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WHO</w:t>
            </w:r>
          </w:p>
        </w:tc>
        <w:tc>
          <w:tcPr>
            <w:tcW w:w="7590" w:type="dxa"/>
          </w:tcPr>
          <w:p w14:paraId="4867B5D6" w14:textId="77777777" w:rsidR="00231598" w:rsidRPr="000F314F" w:rsidRDefault="00231598" w:rsidP="009A04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Organis</w:t>
            </w:r>
            <w:r w:rsidRPr="000F314F">
              <w:rPr>
                <w:rFonts w:ascii="Times New Roman" w:eastAsia="Times New Roman" w:hAnsi="Times New Roman" w:cs="Times New Roman"/>
                <w:sz w:val="24"/>
                <w:szCs w:val="24"/>
              </w:rPr>
              <w:t>ation</w:t>
            </w:r>
          </w:p>
        </w:tc>
      </w:tr>
    </w:tbl>
    <w:p w14:paraId="2E89D45E" w14:textId="77777777" w:rsidR="007079ED" w:rsidRPr="000F314F" w:rsidRDefault="007079ED">
      <w:pPr>
        <w:rPr>
          <w:rFonts w:ascii="Times New Roman" w:eastAsia="Times New Roman" w:hAnsi="Times New Roman" w:cs="Times New Roman"/>
        </w:rPr>
      </w:pPr>
    </w:p>
    <w:p w14:paraId="2A0BEBC8" w14:textId="77777777" w:rsidR="007079ED" w:rsidRPr="000F314F" w:rsidRDefault="002E109B">
      <w:pPr>
        <w:rPr>
          <w:rFonts w:ascii="Times New Roman" w:eastAsia="Times New Roman" w:hAnsi="Times New Roman" w:cs="Times New Roman"/>
          <w:b/>
          <w:color w:val="2E75B5"/>
          <w:sz w:val="32"/>
          <w:szCs w:val="32"/>
        </w:rPr>
      </w:pPr>
      <w:r w:rsidRPr="000F314F">
        <w:br w:type="page"/>
      </w:r>
    </w:p>
    <w:p w14:paraId="26612403" w14:textId="77777777" w:rsidR="007079ED" w:rsidRPr="000F314F" w:rsidRDefault="002E109B">
      <w:pPr>
        <w:pStyle w:val="Heading1"/>
        <w:ind w:left="480"/>
      </w:pPr>
      <w:bookmarkStart w:id="10" w:name="_Toc7027958"/>
      <w:bookmarkStart w:id="11" w:name="_Toc9020330"/>
      <w:r w:rsidRPr="000F314F">
        <w:lastRenderedPageBreak/>
        <w:t>DEFINITION OF TERMS</w:t>
      </w:r>
      <w:bookmarkEnd w:id="10"/>
      <w:bookmarkEnd w:id="11"/>
    </w:p>
    <w:p w14:paraId="70CB6C35" w14:textId="3F14070F" w:rsidR="009C28F7" w:rsidRPr="009C28F7" w:rsidRDefault="009C28F7" w:rsidP="006C7AF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12" w:name="_37m2jsg" w:colFirst="0" w:colLast="0"/>
      <w:bookmarkStart w:id="13" w:name="_4d34og8"/>
      <w:bookmarkEnd w:id="12"/>
      <w:bookmarkEnd w:id="13"/>
      <w:r w:rsidRPr="009C28F7">
        <w:rPr>
          <w:rFonts w:ascii="Times New Roman" w:eastAsia="Times New Roman" w:hAnsi="Times New Roman" w:cs="Times New Roman"/>
          <w:b/>
          <w:sz w:val="24"/>
          <w:szCs w:val="24"/>
        </w:rPr>
        <w:t>Continuity of care</w:t>
      </w:r>
      <w:r>
        <w:rPr>
          <w:rFonts w:ascii="Times New Roman" w:eastAsia="Times New Roman" w:hAnsi="Times New Roman" w:cs="Times New Roman"/>
          <w:color w:val="000000"/>
          <w:sz w:val="24"/>
          <w:szCs w:val="24"/>
        </w:rPr>
        <w:t xml:space="preserve"> is</w:t>
      </w:r>
      <w:r w:rsidRPr="009C28F7">
        <w:rPr>
          <w:rFonts w:ascii="Times New Roman" w:eastAsia="Times New Roman" w:hAnsi="Times New Roman" w:cs="Times New Roman"/>
          <w:color w:val="000000"/>
          <w:sz w:val="24"/>
          <w:szCs w:val="24"/>
        </w:rPr>
        <w:t xml:space="preserve"> the degree to which a series of discrete health care events is experienced by people as coherent and interconnected over time and</w:t>
      </w:r>
      <w:r>
        <w:rPr>
          <w:rFonts w:ascii="Times New Roman" w:eastAsia="Times New Roman" w:hAnsi="Times New Roman" w:cs="Times New Roman"/>
          <w:color w:val="000000"/>
          <w:sz w:val="24"/>
          <w:szCs w:val="24"/>
        </w:rPr>
        <w:t xml:space="preserve"> </w:t>
      </w:r>
      <w:r w:rsidRPr="009C28F7">
        <w:rPr>
          <w:rFonts w:ascii="Times New Roman" w:eastAsia="Times New Roman" w:hAnsi="Times New Roman" w:cs="Times New Roman"/>
          <w:color w:val="000000"/>
          <w:sz w:val="24"/>
          <w:szCs w:val="24"/>
        </w:rPr>
        <w:t>consistent with their health needs and preferences</w:t>
      </w:r>
      <w:r w:rsidR="00FB69AA">
        <w:rPr>
          <w:rFonts w:ascii="Times New Roman" w:eastAsia="Times New Roman" w:hAnsi="Times New Roman" w:cs="Times New Roman"/>
          <w:color w:val="000000"/>
          <w:sz w:val="24"/>
          <w:szCs w:val="24"/>
        </w:rPr>
        <w:t>.</w:t>
      </w:r>
    </w:p>
    <w:p w14:paraId="77AF3E16" w14:textId="5EBC1701"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Digital health</w:t>
      </w:r>
      <w:r w:rsidR="00F87585" w:rsidRPr="000F314F">
        <w:rPr>
          <w:rFonts w:ascii="Times New Roman" w:hAnsi="Times New Roman"/>
          <w:b/>
          <w:color w:val="000000"/>
          <w:sz w:val="24"/>
        </w:rPr>
        <w:t xml:space="preserve"> </w:t>
      </w:r>
      <w:r w:rsidRPr="000F314F">
        <w:rPr>
          <w:rFonts w:ascii="Times New Roman" w:eastAsia="Times New Roman" w:hAnsi="Times New Roman" w:cs="Times New Roman"/>
          <w:b/>
          <w:color w:val="000000"/>
          <w:sz w:val="24"/>
          <w:szCs w:val="24"/>
        </w:rPr>
        <w:t xml:space="preserve">and </w:t>
      </w:r>
      <w:r w:rsidRPr="000F314F">
        <w:rPr>
          <w:rFonts w:ascii="Times New Roman" w:eastAsia="Times New Roman" w:hAnsi="Times New Roman" w:cs="Times New Roman"/>
          <w:b/>
          <w:sz w:val="24"/>
          <w:szCs w:val="24"/>
        </w:rPr>
        <w:t xml:space="preserve">eHealth </w:t>
      </w:r>
      <w:r w:rsidRPr="000F314F">
        <w:rPr>
          <w:rFonts w:ascii="Times New Roman" w:eastAsia="Times New Roman" w:hAnsi="Times New Roman" w:cs="Times New Roman"/>
          <w:color w:val="000000"/>
          <w:sz w:val="24"/>
          <w:szCs w:val="24"/>
        </w:rPr>
        <w:t>(used interchangeably in this document) is an umbrella term to encompass all concepts and activities at the intersection of health and information and communications technologies (ICTs), including mobile health (mHealth), health information technology, electronic health records (EHRs), and telehealth</w:t>
      </w:r>
      <w:r w:rsidR="004D317E">
        <w:rPr>
          <w:rFonts w:ascii="Times New Roman" w:eastAsia="Times New Roman" w:hAnsi="Times New Roman" w:cs="Times New Roman"/>
          <w:color w:val="000000"/>
          <w:sz w:val="24"/>
          <w:szCs w:val="24"/>
        </w:rPr>
        <w:t xml:space="preserve">. It </w:t>
      </w:r>
      <w:r w:rsidRPr="000F314F">
        <w:rPr>
          <w:rFonts w:ascii="Times New Roman" w:eastAsia="Times New Roman" w:hAnsi="Times New Roman" w:cs="Times New Roman"/>
          <w:color w:val="000000"/>
          <w:sz w:val="24"/>
          <w:szCs w:val="24"/>
        </w:rPr>
        <w:t>encompass</w:t>
      </w:r>
      <w:r w:rsidR="004D317E">
        <w:rPr>
          <w:rFonts w:ascii="Times New Roman" w:eastAsia="Times New Roman" w:hAnsi="Times New Roman" w:cs="Times New Roman"/>
          <w:color w:val="000000"/>
          <w:sz w:val="24"/>
          <w:szCs w:val="24"/>
        </w:rPr>
        <w:t xml:space="preserve">es </w:t>
      </w:r>
      <w:r w:rsidRPr="000F314F">
        <w:rPr>
          <w:rFonts w:ascii="Times New Roman" w:eastAsia="Times New Roman" w:hAnsi="Times New Roman" w:cs="Times New Roman"/>
          <w:color w:val="000000"/>
          <w:sz w:val="24"/>
          <w:szCs w:val="24"/>
        </w:rPr>
        <w:t xml:space="preserve">three main functions: </w:t>
      </w:r>
    </w:p>
    <w:p w14:paraId="18EDB846" w14:textId="19F0ABAE" w:rsidR="007079ED" w:rsidRPr="000F314F" w:rsidRDefault="002E109B" w:rsidP="00050171">
      <w:pPr>
        <w:numPr>
          <w:ilvl w:val="1"/>
          <w:numId w:val="20"/>
        </w:numPr>
        <w:pBdr>
          <w:top w:val="nil"/>
          <w:left w:val="nil"/>
          <w:bottom w:val="nil"/>
          <w:right w:val="nil"/>
          <w:between w:val="nil"/>
        </w:pBdr>
        <w:spacing w:after="0" w:line="360" w:lineRule="auto"/>
        <w:jc w:val="both"/>
        <w:rPr>
          <w:color w:val="000000"/>
          <w:sz w:val="24"/>
        </w:rPr>
      </w:pPr>
      <w:r w:rsidRPr="000F314F">
        <w:rPr>
          <w:rFonts w:ascii="Times New Roman" w:eastAsia="Times New Roman" w:hAnsi="Times New Roman" w:cs="Times New Roman"/>
          <w:color w:val="000000"/>
          <w:sz w:val="24"/>
          <w:szCs w:val="24"/>
        </w:rPr>
        <w:t>The delivery of health information to health professionals and health clients through the Internet and telecommunications media</w:t>
      </w:r>
      <w:r w:rsidR="0073338A">
        <w:rPr>
          <w:rFonts w:ascii="Times New Roman" w:eastAsia="Times New Roman" w:hAnsi="Times New Roman" w:cs="Times New Roman"/>
          <w:color w:val="000000"/>
          <w:sz w:val="24"/>
          <w:szCs w:val="24"/>
        </w:rPr>
        <w:t>;</w:t>
      </w:r>
      <w:r w:rsidRPr="000F314F">
        <w:rPr>
          <w:rFonts w:ascii="Times New Roman" w:eastAsia="Times New Roman" w:hAnsi="Times New Roman" w:cs="Times New Roman"/>
          <w:color w:val="000000"/>
          <w:sz w:val="24"/>
          <w:szCs w:val="24"/>
        </w:rPr>
        <w:t xml:space="preserve"> </w:t>
      </w:r>
    </w:p>
    <w:p w14:paraId="72C306A8" w14:textId="72818A3A" w:rsidR="007079ED" w:rsidRPr="000F314F" w:rsidRDefault="002E109B" w:rsidP="00050171">
      <w:pPr>
        <w:numPr>
          <w:ilvl w:val="1"/>
          <w:numId w:val="20"/>
        </w:numPr>
        <w:pBdr>
          <w:top w:val="nil"/>
          <w:left w:val="nil"/>
          <w:bottom w:val="nil"/>
          <w:right w:val="nil"/>
          <w:between w:val="nil"/>
        </w:pBdr>
        <w:spacing w:after="0" w:line="360" w:lineRule="auto"/>
        <w:jc w:val="both"/>
        <w:rPr>
          <w:color w:val="000000"/>
          <w:sz w:val="24"/>
        </w:rPr>
      </w:pPr>
      <w:r w:rsidRPr="000F314F">
        <w:rPr>
          <w:rFonts w:ascii="Times New Roman" w:eastAsia="Times New Roman" w:hAnsi="Times New Roman" w:cs="Times New Roman"/>
          <w:color w:val="000000"/>
          <w:sz w:val="24"/>
          <w:szCs w:val="24"/>
        </w:rPr>
        <w:t xml:space="preserve">The use of ICTs to improve public health services (e.g., through the education </w:t>
      </w:r>
      <w:r w:rsidR="0073338A">
        <w:rPr>
          <w:rFonts w:ascii="Times New Roman" w:eastAsia="Times New Roman" w:hAnsi="Times New Roman" w:cs="Times New Roman"/>
          <w:color w:val="000000"/>
          <w:sz w:val="24"/>
          <w:szCs w:val="24"/>
        </w:rPr>
        <w:t>and training of health workers);</w:t>
      </w:r>
    </w:p>
    <w:p w14:paraId="3EE341D5" w14:textId="2EAFAC31" w:rsidR="007079ED" w:rsidRPr="000F314F" w:rsidRDefault="002E109B" w:rsidP="00050171">
      <w:pPr>
        <w:numPr>
          <w:ilvl w:val="1"/>
          <w:numId w:val="20"/>
        </w:numPr>
        <w:pBdr>
          <w:top w:val="nil"/>
          <w:left w:val="nil"/>
          <w:bottom w:val="nil"/>
          <w:right w:val="nil"/>
          <w:between w:val="nil"/>
        </w:pBdr>
        <w:spacing w:after="0" w:line="360" w:lineRule="auto"/>
        <w:jc w:val="both"/>
        <w:rPr>
          <w:color w:val="000000"/>
          <w:sz w:val="24"/>
        </w:rPr>
      </w:pPr>
      <w:r w:rsidRPr="000F314F">
        <w:rPr>
          <w:rFonts w:ascii="Times New Roman" w:eastAsia="Times New Roman" w:hAnsi="Times New Roman" w:cs="Times New Roman"/>
          <w:color w:val="000000"/>
          <w:sz w:val="24"/>
          <w:szCs w:val="24"/>
        </w:rPr>
        <w:t>The use of health information systems (HIS) to capture, store, manage, or transmit information on patient health or health facility activities</w:t>
      </w:r>
      <w:r w:rsidR="0073338A">
        <w:rPr>
          <w:rFonts w:ascii="Times New Roman" w:eastAsia="Times New Roman" w:hAnsi="Times New Roman" w:cs="Times New Roman"/>
          <w:color w:val="000000"/>
          <w:sz w:val="24"/>
          <w:szCs w:val="24"/>
        </w:rPr>
        <w:t>.</w:t>
      </w:r>
      <w:r w:rsidRPr="000F314F">
        <w:rPr>
          <w:rFonts w:ascii="Times New Roman" w:eastAsia="Times New Roman" w:hAnsi="Times New Roman" w:cs="Times New Roman"/>
          <w:color w:val="000000"/>
          <w:sz w:val="24"/>
          <w:szCs w:val="24"/>
        </w:rPr>
        <w:t xml:space="preserve"> </w:t>
      </w:r>
    </w:p>
    <w:p w14:paraId="2F616A50" w14:textId="5AA3D135"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sz w:val="24"/>
          <w:szCs w:val="24"/>
        </w:rPr>
        <w:t xml:space="preserve">Digital </w:t>
      </w:r>
      <w:r w:rsidR="0073338A" w:rsidRPr="000F314F">
        <w:rPr>
          <w:rFonts w:ascii="Times New Roman" w:eastAsia="Times New Roman" w:hAnsi="Times New Roman" w:cs="Times New Roman"/>
          <w:b/>
          <w:color w:val="000000"/>
          <w:sz w:val="24"/>
          <w:szCs w:val="24"/>
        </w:rPr>
        <w:t>health solution</w:t>
      </w:r>
      <w:r w:rsidRPr="000F314F">
        <w:rPr>
          <w:rFonts w:ascii="Times New Roman" w:eastAsia="Times New Roman" w:hAnsi="Times New Roman" w:cs="Times New Roman"/>
          <w:color w:val="000000"/>
          <w:sz w:val="24"/>
          <w:szCs w:val="24"/>
        </w:rPr>
        <w:t xml:space="preserve"> is an individual </w:t>
      </w:r>
      <w:r w:rsidRPr="000F314F">
        <w:rPr>
          <w:rFonts w:ascii="Times New Roman" w:eastAsia="Times New Roman" w:hAnsi="Times New Roman" w:cs="Times New Roman"/>
          <w:sz w:val="24"/>
          <w:szCs w:val="24"/>
        </w:rPr>
        <w:t xml:space="preserve">digital </w:t>
      </w:r>
      <w:r w:rsidRPr="000F314F">
        <w:rPr>
          <w:rFonts w:ascii="Times New Roman" w:eastAsia="Times New Roman" w:hAnsi="Times New Roman" w:cs="Times New Roman"/>
          <w:color w:val="000000"/>
          <w:sz w:val="24"/>
          <w:szCs w:val="24"/>
        </w:rPr>
        <w:t xml:space="preserve">product or service (or </w:t>
      </w:r>
      <w:r w:rsidR="00741502">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combination of multiple products or services) created to serve a specific health system objective</w:t>
      </w:r>
      <w:r w:rsidR="00741502">
        <w:rPr>
          <w:rFonts w:ascii="Times New Roman" w:eastAsia="Times New Roman" w:hAnsi="Times New Roman" w:cs="Times New Roman"/>
          <w:color w:val="000000"/>
          <w:sz w:val="24"/>
          <w:szCs w:val="24"/>
        </w:rPr>
        <w:t>. It often encompasses</w:t>
      </w:r>
      <w:r w:rsidRPr="000F314F">
        <w:rPr>
          <w:rFonts w:ascii="Times New Roman" w:eastAsia="Times New Roman" w:hAnsi="Times New Roman" w:cs="Times New Roman"/>
          <w:color w:val="000000"/>
          <w:sz w:val="24"/>
          <w:szCs w:val="24"/>
        </w:rPr>
        <w:t xml:space="preserve"> a set of ICT infrastructure and services required to improve effectiveness and efficiency of the health system</w:t>
      </w:r>
      <w:r w:rsidR="0093013C">
        <w:rPr>
          <w:rFonts w:ascii="Times New Roman" w:eastAsia="Times New Roman" w:hAnsi="Times New Roman" w:cs="Times New Roman"/>
          <w:color w:val="000000"/>
          <w:sz w:val="24"/>
          <w:szCs w:val="24"/>
        </w:rPr>
        <w:t>.</w:t>
      </w:r>
    </w:p>
    <w:p w14:paraId="4738420C" w14:textId="6F1392C8" w:rsidR="007079ED"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sz w:val="24"/>
          <w:szCs w:val="24"/>
        </w:rPr>
        <w:t xml:space="preserve">Digital </w:t>
      </w:r>
      <w:r w:rsidR="0073338A" w:rsidRPr="000F314F">
        <w:rPr>
          <w:rFonts w:ascii="Times New Roman" w:eastAsia="Times New Roman" w:hAnsi="Times New Roman" w:cs="Times New Roman"/>
          <w:b/>
          <w:color w:val="000000"/>
          <w:sz w:val="24"/>
          <w:szCs w:val="24"/>
        </w:rPr>
        <w:t>health system</w:t>
      </w:r>
      <w:r w:rsidRPr="000F314F">
        <w:rPr>
          <w:rFonts w:ascii="Times New Roman" w:eastAsia="Times New Roman" w:hAnsi="Times New Roman" w:cs="Times New Roman"/>
          <w:color w:val="000000"/>
          <w:sz w:val="24"/>
          <w:szCs w:val="24"/>
        </w:rPr>
        <w:t xml:space="preserve"> is the interrelated set of technologies, processes, and structures within a digital health ecosystem, typically encompassing numerous solutions and organisations</w:t>
      </w:r>
      <w:r w:rsidR="001A232B">
        <w:rPr>
          <w:rFonts w:ascii="Times New Roman" w:eastAsia="Times New Roman" w:hAnsi="Times New Roman" w:cs="Times New Roman"/>
          <w:color w:val="000000"/>
          <w:sz w:val="24"/>
          <w:szCs w:val="24"/>
        </w:rPr>
        <w:t>.</w:t>
      </w:r>
    </w:p>
    <w:p w14:paraId="544AAF09" w14:textId="365CBCBC"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 xml:space="preserve">Electronic medical record (EMR) </w:t>
      </w:r>
      <w:r w:rsidRPr="000F314F">
        <w:rPr>
          <w:rFonts w:ascii="Times New Roman" w:eastAsia="Times New Roman" w:hAnsi="Times New Roman" w:cs="Times New Roman"/>
          <w:color w:val="000000"/>
          <w:sz w:val="24"/>
          <w:szCs w:val="24"/>
        </w:rPr>
        <w:t>is an electronic record of medical information of an individual that can be created, gathered, managed, and consulted by authorized clinicians and staf</w:t>
      </w:r>
      <w:r w:rsidR="0093013C">
        <w:rPr>
          <w:rFonts w:ascii="Times New Roman" w:eastAsia="Times New Roman" w:hAnsi="Times New Roman" w:cs="Times New Roman"/>
          <w:color w:val="000000"/>
          <w:sz w:val="24"/>
          <w:szCs w:val="24"/>
        </w:rPr>
        <w:t>f within one health care organis</w:t>
      </w:r>
      <w:r w:rsidRPr="000F314F">
        <w:rPr>
          <w:rFonts w:ascii="Times New Roman" w:eastAsia="Times New Roman" w:hAnsi="Times New Roman" w:cs="Times New Roman"/>
          <w:color w:val="000000"/>
          <w:sz w:val="24"/>
          <w:szCs w:val="24"/>
        </w:rPr>
        <w:t>ation</w:t>
      </w:r>
      <w:r w:rsidR="0093013C">
        <w:rPr>
          <w:rFonts w:ascii="Times New Roman" w:eastAsia="Times New Roman" w:hAnsi="Times New Roman" w:cs="Times New Roman"/>
          <w:color w:val="000000"/>
          <w:sz w:val="24"/>
          <w:szCs w:val="24"/>
        </w:rPr>
        <w:t>.</w:t>
      </w:r>
    </w:p>
    <w:p w14:paraId="5029BC98" w14:textId="5EB96190" w:rsidR="007079ED" w:rsidRPr="00D14D5A" w:rsidRDefault="002E109B" w:rsidP="00D14D5A">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14D5A">
        <w:rPr>
          <w:rFonts w:ascii="Times New Roman" w:eastAsia="Times New Roman" w:hAnsi="Times New Roman" w:cs="Times New Roman"/>
          <w:b/>
          <w:color w:val="000000"/>
          <w:sz w:val="24"/>
          <w:szCs w:val="24"/>
        </w:rPr>
        <w:t xml:space="preserve">Enterprise </w:t>
      </w:r>
      <w:r w:rsidR="0073338A" w:rsidRPr="00D14D5A">
        <w:rPr>
          <w:rFonts w:ascii="Times New Roman" w:eastAsia="Times New Roman" w:hAnsi="Times New Roman" w:cs="Times New Roman"/>
          <w:b/>
          <w:color w:val="000000"/>
          <w:sz w:val="24"/>
          <w:szCs w:val="24"/>
        </w:rPr>
        <w:t>architecture</w:t>
      </w:r>
      <w:r w:rsidR="0073338A" w:rsidRPr="00D14D5A">
        <w:rPr>
          <w:rFonts w:ascii="Times New Roman" w:eastAsia="Times New Roman" w:hAnsi="Times New Roman" w:cs="Times New Roman"/>
          <w:color w:val="000000"/>
          <w:sz w:val="24"/>
          <w:szCs w:val="24"/>
        </w:rPr>
        <w:t xml:space="preserve"> </w:t>
      </w:r>
      <w:r w:rsidR="00334D14" w:rsidRPr="00D14D5A">
        <w:rPr>
          <w:rFonts w:ascii="Times New Roman" w:eastAsia="Times New Roman" w:hAnsi="Times New Roman" w:cs="Times New Roman"/>
          <w:color w:val="000000"/>
          <w:sz w:val="24"/>
          <w:szCs w:val="24"/>
        </w:rPr>
        <w:t xml:space="preserve">is </w:t>
      </w:r>
      <w:r w:rsidR="00D14D5A" w:rsidRPr="00D14D5A">
        <w:rPr>
          <w:rFonts w:ascii="Times New Roman" w:eastAsia="Times New Roman" w:hAnsi="Times New Roman" w:cs="Times New Roman"/>
          <w:color w:val="000000"/>
          <w:sz w:val="24"/>
          <w:szCs w:val="24"/>
        </w:rPr>
        <w:t>a blueprint for organi</w:t>
      </w:r>
      <w:r w:rsidR="00D14D5A">
        <w:rPr>
          <w:rFonts w:ascii="Times New Roman" w:eastAsia="Times New Roman" w:hAnsi="Times New Roman" w:cs="Times New Roman"/>
          <w:color w:val="000000"/>
          <w:sz w:val="24"/>
          <w:szCs w:val="24"/>
        </w:rPr>
        <w:t>s</w:t>
      </w:r>
      <w:r w:rsidR="00D14D5A" w:rsidRPr="00D14D5A">
        <w:rPr>
          <w:rFonts w:ascii="Times New Roman" w:eastAsia="Times New Roman" w:hAnsi="Times New Roman" w:cs="Times New Roman"/>
          <w:color w:val="000000"/>
          <w:sz w:val="24"/>
          <w:szCs w:val="24"/>
        </w:rPr>
        <w:t>ational change defined in models that</w:t>
      </w:r>
      <w:r w:rsidR="00D14D5A">
        <w:rPr>
          <w:rFonts w:ascii="Times New Roman" w:eastAsia="Times New Roman" w:hAnsi="Times New Roman" w:cs="Times New Roman"/>
          <w:color w:val="000000"/>
          <w:sz w:val="24"/>
          <w:szCs w:val="24"/>
        </w:rPr>
        <w:t xml:space="preserve"> </w:t>
      </w:r>
      <w:r w:rsidR="00D14D5A" w:rsidRPr="00D14D5A">
        <w:rPr>
          <w:rFonts w:ascii="Times New Roman" w:eastAsia="Times New Roman" w:hAnsi="Times New Roman" w:cs="Times New Roman"/>
          <w:color w:val="000000"/>
          <w:sz w:val="24"/>
          <w:szCs w:val="24"/>
        </w:rPr>
        <w:t>describe (in both business and technology terms) how the entity operates today and how it</w:t>
      </w:r>
      <w:r w:rsidR="00D14D5A">
        <w:rPr>
          <w:rFonts w:ascii="Times New Roman" w:eastAsia="Times New Roman" w:hAnsi="Times New Roman" w:cs="Times New Roman"/>
          <w:color w:val="000000"/>
          <w:sz w:val="24"/>
          <w:szCs w:val="24"/>
        </w:rPr>
        <w:t xml:space="preserve"> </w:t>
      </w:r>
      <w:r w:rsidR="00D14D5A" w:rsidRPr="00D14D5A">
        <w:rPr>
          <w:rFonts w:ascii="Times New Roman" w:eastAsia="Times New Roman" w:hAnsi="Times New Roman" w:cs="Times New Roman"/>
          <w:color w:val="000000"/>
          <w:sz w:val="24"/>
          <w:szCs w:val="24"/>
        </w:rPr>
        <w:t>intends to operate in the future</w:t>
      </w:r>
      <w:r w:rsidR="00EC7E61">
        <w:rPr>
          <w:rFonts w:ascii="Times New Roman" w:eastAsia="Times New Roman" w:hAnsi="Times New Roman" w:cs="Times New Roman"/>
          <w:color w:val="000000"/>
          <w:sz w:val="24"/>
          <w:szCs w:val="24"/>
        </w:rPr>
        <w:t>. I</w:t>
      </w:r>
      <w:r w:rsidR="00D14D5A" w:rsidRPr="00D14D5A">
        <w:rPr>
          <w:rFonts w:ascii="Times New Roman" w:eastAsia="Times New Roman" w:hAnsi="Times New Roman" w:cs="Times New Roman"/>
          <w:color w:val="000000"/>
          <w:sz w:val="24"/>
          <w:szCs w:val="24"/>
        </w:rPr>
        <w:t>t also includes a plan for transitioning to this future state</w:t>
      </w:r>
      <w:r w:rsidR="00577381" w:rsidRPr="000F314F">
        <w:rPr>
          <w:rStyle w:val="FootnoteReference"/>
          <w:rFonts w:ascii="Times New Roman" w:eastAsia="Times New Roman" w:hAnsi="Times New Roman" w:cs="Times New Roman"/>
          <w:color w:val="000000"/>
          <w:sz w:val="24"/>
          <w:szCs w:val="24"/>
        </w:rPr>
        <w:footnoteReference w:id="2"/>
      </w:r>
      <w:r w:rsidR="001A232B">
        <w:rPr>
          <w:rFonts w:ascii="Times New Roman" w:eastAsia="Times New Roman" w:hAnsi="Times New Roman" w:cs="Times New Roman"/>
          <w:color w:val="000000"/>
          <w:sz w:val="24"/>
          <w:szCs w:val="24"/>
        </w:rPr>
        <w:t>.</w:t>
      </w:r>
    </w:p>
    <w:p w14:paraId="6C34E244" w14:textId="1E0677F4" w:rsidR="007079ED" w:rsidRPr="000F314F" w:rsidRDefault="002E109B" w:rsidP="00EC6169">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lastRenderedPageBreak/>
        <w:t xml:space="preserve">Health </w:t>
      </w:r>
      <w:r w:rsidR="0073338A" w:rsidRPr="000F314F">
        <w:rPr>
          <w:rFonts w:ascii="Times New Roman" w:eastAsia="Times New Roman" w:hAnsi="Times New Roman" w:cs="Times New Roman"/>
          <w:b/>
          <w:color w:val="000000"/>
          <w:sz w:val="24"/>
          <w:szCs w:val="24"/>
        </w:rPr>
        <w:t>system</w:t>
      </w:r>
      <w:r w:rsidR="0073338A" w:rsidRPr="000F314F">
        <w:rPr>
          <w:rFonts w:ascii="Times New Roman" w:eastAsia="Times New Roman" w:hAnsi="Times New Roman" w:cs="Times New Roman"/>
          <w:color w:val="000000"/>
          <w:sz w:val="24"/>
          <w:szCs w:val="24"/>
        </w:rPr>
        <w:t xml:space="preserve"> </w:t>
      </w:r>
      <w:r w:rsidR="00EC6169" w:rsidRPr="00EC6169">
        <w:rPr>
          <w:rFonts w:ascii="Times New Roman" w:eastAsia="Times New Roman" w:hAnsi="Times New Roman" w:cs="Times New Roman"/>
          <w:color w:val="000000"/>
          <w:sz w:val="24"/>
          <w:szCs w:val="24"/>
        </w:rPr>
        <w:t>consists of all organisations, people and actions whose primary intent is to promote, restore, or maintain health. This also encompasses the people, institutions, resources, and policies that governments put in place to improve public health.</w:t>
      </w:r>
    </w:p>
    <w:p w14:paraId="43D93CBE" w14:textId="5A5F7915" w:rsidR="007079ED" w:rsidRPr="000F314F" w:rsidRDefault="002E109B" w:rsidP="00050171">
      <w:pPr>
        <w:pStyle w:val="ListParagraph"/>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System integration</w:t>
      </w:r>
      <w:r w:rsidRPr="000F314F">
        <w:rPr>
          <w:rFonts w:ascii="Times New Roman" w:eastAsia="Times New Roman" w:hAnsi="Times New Roman" w:cs="Times New Roman"/>
          <w:color w:val="000000"/>
          <w:sz w:val="24"/>
          <w:szCs w:val="24"/>
        </w:rPr>
        <w:t xml:space="preserve"> is the process of aggregating the components of a</w:t>
      </w:r>
      <w:r w:rsidR="001D0E26">
        <w:rPr>
          <w:rFonts w:ascii="Times New Roman" w:eastAsia="Times New Roman" w:hAnsi="Times New Roman" w:cs="Times New Roman"/>
          <w:color w:val="000000"/>
          <w:sz w:val="24"/>
          <w:szCs w:val="24"/>
        </w:rPr>
        <w:t xml:space="preserve"> system or sub-systems into one, </w:t>
      </w:r>
      <w:r w:rsidRPr="000F314F">
        <w:rPr>
          <w:rFonts w:ascii="Times New Roman" w:eastAsia="Times New Roman" w:hAnsi="Times New Roman" w:cs="Times New Roman"/>
          <w:color w:val="000000"/>
          <w:sz w:val="24"/>
          <w:szCs w:val="24"/>
        </w:rPr>
        <w:t>so that the resulting system can deliver the overarching functionality.</w:t>
      </w:r>
    </w:p>
    <w:p w14:paraId="7FFC308B" w14:textId="77777777"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System interoperability</w:t>
      </w:r>
      <w:r w:rsidRPr="000F314F">
        <w:rPr>
          <w:rFonts w:ascii="Times New Roman" w:eastAsia="Times New Roman" w:hAnsi="Times New Roman" w:cs="Times New Roman"/>
          <w:color w:val="000000"/>
          <w:sz w:val="24"/>
          <w:szCs w:val="24"/>
        </w:rPr>
        <w:t xml:space="preserve"> is the ability of different information technology systems to communicate with one another and exchange data. </w:t>
      </w:r>
    </w:p>
    <w:p w14:paraId="08DF3771" w14:textId="77777777"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mHealth</w:t>
      </w:r>
      <w:r w:rsidRPr="000F314F">
        <w:rPr>
          <w:rFonts w:ascii="Times New Roman" w:eastAsia="Times New Roman" w:hAnsi="Times New Roman" w:cs="Times New Roman"/>
          <w:color w:val="000000"/>
          <w:sz w:val="24"/>
          <w:szCs w:val="24"/>
        </w:rPr>
        <w:t xml:space="preserve"> is the delivery of health care services through the use mobile networks and devices.</w:t>
      </w:r>
    </w:p>
    <w:p w14:paraId="765E8FBD" w14:textId="77777777" w:rsidR="007079ED" w:rsidRPr="000F314F" w:rsidRDefault="002E109B" w:rsidP="00050171">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Telehealth</w:t>
      </w:r>
      <w:r w:rsidRPr="000F314F">
        <w:rPr>
          <w:rFonts w:ascii="Times New Roman" w:eastAsia="Times New Roman" w:hAnsi="Times New Roman" w:cs="Times New Roman"/>
          <w:color w:val="000000"/>
          <w:sz w:val="24"/>
          <w:szCs w:val="24"/>
        </w:rPr>
        <w:t xml:space="preserve"> refers to the use of telecommunications and virtual technology to deliver health care within and outside of traditional health-care facilities. It also includes use of teleconferencing and eLearning systems for remote non-clinical services such as provider training, administrative meetings, and continuing medical education, in addition to clinical services.</w:t>
      </w:r>
    </w:p>
    <w:p w14:paraId="24BD2D83" w14:textId="77777777" w:rsidR="007079ED" w:rsidRPr="000F314F" w:rsidRDefault="002E109B" w:rsidP="00050171">
      <w:pPr>
        <w:numPr>
          <w:ilvl w:val="0"/>
          <w:numId w:val="2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b/>
          <w:color w:val="000000"/>
          <w:sz w:val="24"/>
          <w:szCs w:val="24"/>
        </w:rPr>
        <w:t>Telemedicine</w:t>
      </w:r>
      <w:r w:rsidRPr="000F314F">
        <w:rPr>
          <w:rFonts w:ascii="Times New Roman" w:eastAsia="Times New Roman" w:hAnsi="Times New Roman" w:cs="Times New Roman"/>
          <w:color w:val="000000"/>
          <w:sz w:val="24"/>
          <w:szCs w:val="24"/>
        </w:rPr>
        <w:t xml:space="preserve"> is a subset of telehealth that refers solely to the provision of health care services and education over a distance using telecommunication technolog</w:t>
      </w:r>
      <w:r w:rsidRPr="000F314F">
        <w:rPr>
          <w:rFonts w:ascii="Times New Roman" w:eastAsia="Times New Roman" w:hAnsi="Times New Roman" w:cs="Times New Roman"/>
          <w:sz w:val="24"/>
          <w:szCs w:val="24"/>
        </w:rPr>
        <w:t>ies</w:t>
      </w:r>
      <w:r w:rsidRPr="000F314F">
        <w:rPr>
          <w:rFonts w:ascii="Times New Roman" w:eastAsia="Times New Roman" w:hAnsi="Times New Roman" w:cs="Times New Roman"/>
          <w:color w:val="000000"/>
          <w:sz w:val="24"/>
          <w:szCs w:val="24"/>
        </w:rPr>
        <w:t>.</w:t>
      </w:r>
    </w:p>
    <w:p w14:paraId="0887CB24" w14:textId="77777777" w:rsidR="007079ED" w:rsidRPr="000F314F" w:rsidRDefault="002E109B">
      <w:pPr>
        <w:rPr>
          <w:rFonts w:ascii="Times New Roman" w:eastAsia="Times New Roman" w:hAnsi="Times New Roman" w:cs="Times New Roman"/>
          <w:b/>
          <w:color w:val="2E75B5"/>
          <w:sz w:val="32"/>
          <w:szCs w:val="32"/>
        </w:rPr>
      </w:pPr>
      <w:r w:rsidRPr="000F314F">
        <w:br w:type="page"/>
      </w:r>
    </w:p>
    <w:p w14:paraId="5C88E1AB" w14:textId="77777777" w:rsidR="007079ED" w:rsidRPr="000F314F" w:rsidRDefault="002E109B" w:rsidP="007466D8">
      <w:pPr>
        <w:pStyle w:val="Heading1"/>
        <w:spacing w:after="280"/>
        <w:ind w:left="476" w:hanging="357"/>
      </w:pPr>
      <w:bookmarkStart w:id="14" w:name="_Toc7027959"/>
      <w:bookmarkStart w:id="15" w:name="_Toc9020331"/>
      <w:r w:rsidRPr="000F314F">
        <w:lastRenderedPageBreak/>
        <w:t>ACKNOWLEDGMENT</w:t>
      </w:r>
      <w:bookmarkEnd w:id="14"/>
      <w:bookmarkEnd w:id="15"/>
    </w:p>
    <w:p w14:paraId="0A4642CD" w14:textId="0DB4D80C" w:rsidR="007079ED" w:rsidRPr="000F314F" w:rsidRDefault="002E109B">
      <w:pPr>
        <w:spacing w:after="0" w:line="276" w:lineRule="auto"/>
        <w:jc w:val="both"/>
        <w:rPr>
          <w:rFonts w:ascii="Times New Roman" w:eastAsia="Times New Roman" w:hAnsi="Times New Roman" w:cs="Times New Roman"/>
          <w:sz w:val="24"/>
          <w:szCs w:val="24"/>
        </w:rPr>
      </w:pPr>
      <w:bookmarkStart w:id="16" w:name="_1mrcu09" w:colFirst="0" w:colLast="0"/>
      <w:bookmarkStart w:id="17" w:name="_26in1rg"/>
      <w:bookmarkEnd w:id="16"/>
      <w:bookmarkEnd w:id="17"/>
      <w:r w:rsidRPr="000F314F">
        <w:rPr>
          <w:rFonts w:ascii="Times New Roman" w:eastAsia="Times New Roman" w:hAnsi="Times New Roman" w:cs="Times New Roman"/>
          <w:sz w:val="24"/>
          <w:szCs w:val="24"/>
        </w:rPr>
        <w:t>The Tanzania Digital Health Strategy 2019</w:t>
      </w:r>
      <w:r w:rsidR="00CD7BF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w:t>
      </w:r>
      <w:r w:rsidR="00CD7BF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 xml:space="preserve">2024 </w:t>
      </w:r>
      <w:r w:rsidR="004A58CB" w:rsidRPr="000F314F">
        <w:rPr>
          <w:rFonts w:ascii="Times New Roman" w:eastAsia="Times New Roman" w:hAnsi="Times New Roman" w:cs="Times New Roman"/>
          <w:sz w:val="24"/>
          <w:szCs w:val="24"/>
        </w:rPr>
        <w:t>resulted from</w:t>
      </w:r>
      <w:r w:rsidRPr="000F314F">
        <w:rPr>
          <w:rFonts w:ascii="Times New Roman" w:eastAsia="Times New Roman" w:hAnsi="Times New Roman" w:cs="Times New Roman"/>
          <w:sz w:val="24"/>
          <w:szCs w:val="24"/>
        </w:rPr>
        <w:t xml:space="preserve"> a consultative and collaborative approach which engaged stakeholders at different levels </w:t>
      </w:r>
      <w:r w:rsidR="00CD7BFF">
        <w:rPr>
          <w:rFonts w:ascii="Times New Roman" w:eastAsia="Times New Roman" w:hAnsi="Times New Roman" w:cs="Times New Roman"/>
          <w:sz w:val="24"/>
          <w:szCs w:val="24"/>
        </w:rPr>
        <w:t>in the health and other sectors</w:t>
      </w:r>
      <w:r w:rsidRPr="000F314F">
        <w:rPr>
          <w:rFonts w:ascii="Times New Roman" w:eastAsia="Times New Roman" w:hAnsi="Times New Roman" w:cs="Times New Roman"/>
          <w:sz w:val="24"/>
          <w:szCs w:val="24"/>
        </w:rPr>
        <w:t xml:space="preserve">. </w:t>
      </w:r>
    </w:p>
    <w:p w14:paraId="447D789B" w14:textId="77777777" w:rsidR="007079ED" w:rsidRPr="000F314F" w:rsidRDefault="007079ED">
      <w:pPr>
        <w:spacing w:after="0" w:line="276" w:lineRule="auto"/>
        <w:jc w:val="both"/>
        <w:rPr>
          <w:rFonts w:ascii="Times New Roman" w:eastAsia="Times New Roman" w:hAnsi="Times New Roman" w:cs="Times New Roman"/>
          <w:sz w:val="20"/>
          <w:szCs w:val="20"/>
        </w:rPr>
      </w:pPr>
    </w:p>
    <w:p w14:paraId="1C88ACC0" w14:textId="609BFF7B" w:rsidR="007079ED" w:rsidRPr="000F314F" w:rsidRDefault="002E109B" w:rsidP="007466D8">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w:t>
      </w:r>
      <w:r w:rsidR="00E851A9">
        <w:rPr>
          <w:rFonts w:ascii="Times New Roman" w:eastAsia="Times New Roman" w:hAnsi="Times New Roman" w:cs="Times New Roman"/>
          <w:sz w:val="24"/>
          <w:szCs w:val="24"/>
        </w:rPr>
        <w:t xml:space="preserve">he Ministry of Health Community </w:t>
      </w:r>
      <w:r w:rsidRPr="000F314F">
        <w:rPr>
          <w:rFonts w:ascii="Times New Roman" w:eastAsia="Times New Roman" w:hAnsi="Times New Roman" w:cs="Times New Roman"/>
          <w:sz w:val="24"/>
          <w:szCs w:val="24"/>
        </w:rPr>
        <w:t>Development, Gender, Elderly and Children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extends sincere gratitude to all the stakeholders for their valuable technical contributions during the process of developing this Strategy. </w:t>
      </w:r>
      <w:r w:rsidR="004E6F85">
        <w:rPr>
          <w:rFonts w:ascii="Times New Roman" w:eastAsia="Times New Roman" w:hAnsi="Times New Roman" w:cs="Times New Roman"/>
          <w:sz w:val="24"/>
          <w:szCs w:val="24"/>
        </w:rPr>
        <w:t>It is not possible to mention all stakeholders but this task could not have been accomplished without their valuable support. We extend our gratitude to all the contributors</w:t>
      </w:r>
      <w:r w:rsidRPr="000F314F">
        <w:rPr>
          <w:rFonts w:ascii="Times New Roman" w:eastAsia="Times New Roman" w:hAnsi="Times New Roman" w:cs="Times New Roman"/>
          <w:sz w:val="24"/>
          <w:szCs w:val="24"/>
        </w:rPr>
        <w:t>.</w:t>
      </w:r>
    </w:p>
    <w:p w14:paraId="4257FE71" w14:textId="77777777" w:rsidR="007079ED" w:rsidRPr="000F314F" w:rsidRDefault="007079ED" w:rsidP="007466D8">
      <w:pPr>
        <w:spacing w:after="0" w:line="276" w:lineRule="auto"/>
        <w:jc w:val="both"/>
        <w:rPr>
          <w:rFonts w:ascii="Times New Roman" w:hAnsi="Times New Roman"/>
          <w:sz w:val="20"/>
        </w:rPr>
      </w:pPr>
    </w:p>
    <w:p w14:paraId="44C913D6" w14:textId="1625614C" w:rsidR="007079ED" w:rsidRPr="000F314F" w:rsidRDefault="002E109B" w:rsidP="007466D8">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 would like to recognise and appreciate the important contributions of the Ministries, Departments and Agencies (MDAs); Regional Administrative Secretaries (RASs); Regional Health Management Teams (RHMTs); Regional ICT Officers; Municipal/Town/District Executive Directors; Council Health Management Teams (CHMT); District ICT Officers; Hospital Management Teams (HMTs) of public and private hospitals; training institutions; professional councils; regulatory bodies; vertical programmes; and development and implementing partners.</w:t>
      </w:r>
    </w:p>
    <w:p w14:paraId="710AC9F6" w14:textId="77777777" w:rsidR="007079ED" w:rsidRPr="000F314F" w:rsidRDefault="007079ED" w:rsidP="007466D8">
      <w:pPr>
        <w:spacing w:after="0" w:line="276" w:lineRule="auto"/>
        <w:jc w:val="both"/>
        <w:rPr>
          <w:rFonts w:ascii="Times New Roman" w:hAnsi="Times New Roman"/>
          <w:sz w:val="20"/>
        </w:rPr>
      </w:pPr>
    </w:p>
    <w:p w14:paraId="45F2DEAC" w14:textId="35E39CAB" w:rsidR="007079ED" w:rsidRPr="000F314F" w:rsidRDefault="002E109B" w:rsidP="007466D8">
      <w:pPr>
        <w:spacing w:after="0" w:line="276" w:lineRule="auto"/>
        <w:jc w:val="both"/>
        <w:rPr>
          <w:rFonts w:ascii="Times New Roman" w:hAnsi="Times New Roman"/>
          <w:sz w:val="24"/>
        </w:rPr>
      </w:pPr>
      <w:r w:rsidRPr="000F314F">
        <w:rPr>
          <w:rFonts w:ascii="Times New Roman" w:eastAsia="Times New Roman" w:hAnsi="Times New Roman" w:cs="Times New Roman"/>
          <w:sz w:val="24"/>
          <w:szCs w:val="24"/>
        </w:rPr>
        <w:t xml:space="preserve">The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expresses special appreciations to </w:t>
      </w:r>
      <w:r w:rsidRPr="000F314F">
        <w:rPr>
          <w:rFonts w:ascii="Times New Roman" w:hAnsi="Times New Roman"/>
          <w:sz w:val="24"/>
        </w:rPr>
        <w:t xml:space="preserve">PATH for the technical and financial support for </w:t>
      </w:r>
      <w:r w:rsidR="005C1E38">
        <w:rPr>
          <w:rFonts w:ascii="Times New Roman" w:hAnsi="Times New Roman"/>
          <w:sz w:val="24"/>
        </w:rPr>
        <w:t xml:space="preserve">assessing </w:t>
      </w:r>
      <w:r w:rsidR="005C1E38">
        <w:rPr>
          <w:rFonts w:ascii="Times New Roman" w:eastAsia="Times New Roman" w:hAnsi="Times New Roman" w:cs="Times New Roman"/>
          <w:sz w:val="24"/>
          <w:szCs w:val="24"/>
        </w:rPr>
        <w:t>implementation of the National eHealth Strategy 2013 -</w:t>
      </w:r>
      <w:r w:rsidR="005A083E">
        <w:rPr>
          <w:rFonts w:ascii="Times New Roman" w:eastAsia="Times New Roman" w:hAnsi="Times New Roman" w:cs="Times New Roman"/>
          <w:sz w:val="24"/>
          <w:szCs w:val="24"/>
        </w:rPr>
        <w:t xml:space="preserve"> </w:t>
      </w:r>
      <w:r w:rsidR="005C1E38">
        <w:rPr>
          <w:rFonts w:ascii="Times New Roman" w:eastAsia="Times New Roman" w:hAnsi="Times New Roman" w:cs="Times New Roman"/>
          <w:sz w:val="24"/>
          <w:szCs w:val="24"/>
        </w:rPr>
        <w:t xml:space="preserve">2018 as well as developing the National </w:t>
      </w:r>
      <w:r w:rsidR="005C1E38" w:rsidRPr="000F314F">
        <w:rPr>
          <w:rFonts w:ascii="Times New Roman" w:eastAsia="Times New Roman" w:hAnsi="Times New Roman" w:cs="Times New Roman"/>
          <w:sz w:val="24"/>
          <w:szCs w:val="24"/>
        </w:rPr>
        <w:t>Digital Health Strategy 2019</w:t>
      </w:r>
      <w:r w:rsidR="005C1E38">
        <w:rPr>
          <w:rFonts w:ascii="Times New Roman" w:eastAsia="Times New Roman" w:hAnsi="Times New Roman" w:cs="Times New Roman"/>
          <w:sz w:val="24"/>
          <w:szCs w:val="24"/>
        </w:rPr>
        <w:t xml:space="preserve"> </w:t>
      </w:r>
      <w:r w:rsidR="005C1E38" w:rsidRPr="000F314F">
        <w:rPr>
          <w:rFonts w:ascii="Times New Roman" w:eastAsia="Times New Roman" w:hAnsi="Times New Roman" w:cs="Times New Roman"/>
          <w:sz w:val="24"/>
          <w:szCs w:val="24"/>
        </w:rPr>
        <w:t>-</w:t>
      </w:r>
      <w:r w:rsidR="005C1E38">
        <w:rPr>
          <w:rFonts w:ascii="Times New Roman" w:eastAsia="Times New Roman" w:hAnsi="Times New Roman" w:cs="Times New Roman"/>
          <w:sz w:val="24"/>
          <w:szCs w:val="24"/>
        </w:rPr>
        <w:t xml:space="preserve"> </w:t>
      </w:r>
      <w:r w:rsidR="005C1E38" w:rsidRPr="000F314F">
        <w:rPr>
          <w:rFonts w:ascii="Times New Roman" w:eastAsia="Times New Roman" w:hAnsi="Times New Roman" w:cs="Times New Roman"/>
          <w:sz w:val="24"/>
          <w:szCs w:val="24"/>
        </w:rPr>
        <w:t>2024</w:t>
      </w:r>
      <w:r w:rsidRPr="000F314F">
        <w:rPr>
          <w:rFonts w:ascii="Times New Roman" w:eastAsia="Times New Roman" w:hAnsi="Times New Roman" w:cs="Times New Roman"/>
          <w:sz w:val="24"/>
          <w:szCs w:val="24"/>
        </w:rPr>
        <w:t xml:space="preserve">. The Ministry is also grateful to all </w:t>
      </w:r>
      <w:r w:rsidR="007466D8" w:rsidRPr="000F314F">
        <w:rPr>
          <w:rFonts w:ascii="Times New Roman" w:eastAsia="Times New Roman" w:hAnsi="Times New Roman" w:cs="Times New Roman"/>
          <w:sz w:val="24"/>
          <w:szCs w:val="24"/>
        </w:rPr>
        <w:t xml:space="preserve">government </w:t>
      </w:r>
      <w:r w:rsidRPr="000F314F">
        <w:rPr>
          <w:rFonts w:ascii="Times New Roman" w:eastAsia="Times New Roman" w:hAnsi="Times New Roman" w:cs="Times New Roman"/>
          <w:sz w:val="24"/>
          <w:szCs w:val="24"/>
        </w:rPr>
        <w:t xml:space="preserve">officers </w:t>
      </w:r>
      <w:r w:rsidR="000F4C06">
        <w:rPr>
          <w:rFonts w:ascii="Times New Roman" w:eastAsia="Times New Roman" w:hAnsi="Times New Roman" w:cs="Times New Roman"/>
          <w:sz w:val="24"/>
          <w:szCs w:val="24"/>
        </w:rPr>
        <w:t xml:space="preserve">at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and PORALG for their coordination, overall guidance and tireless technical support throughout</w:t>
      </w:r>
      <w:r w:rsidRPr="000F314F">
        <w:rPr>
          <w:rFonts w:ascii="Times New Roman" w:hAnsi="Times New Roman"/>
          <w:sz w:val="24"/>
        </w:rPr>
        <w:t xml:space="preserve"> the development of </w:t>
      </w:r>
      <w:r w:rsidRPr="000F314F">
        <w:rPr>
          <w:rFonts w:ascii="Times New Roman" w:eastAsia="Times New Roman" w:hAnsi="Times New Roman" w:cs="Times New Roman"/>
          <w:sz w:val="24"/>
          <w:szCs w:val="24"/>
        </w:rPr>
        <w:t>the Digital Health</w:t>
      </w:r>
      <w:r w:rsidRPr="000F314F">
        <w:rPr>
          <w:rFonts w:ascii="Times New Roman" w:hAnsi="Times New Roman"/>
          <w:sz w:val="24"/>
        </w:rPr>
        <w:t xml:space="preserve"> Strategy.</w:t>
      </w:r>
    </w:p>
    <w:p w14:paraId="11555384" w14:textId="77777777" w:rsidR="007079ED" w:rsidRPr="000F314F" w:rsidRDefault="007079ED" w:rsidP="007466D8">
      <w:pPr>
        <w:spacing w:after="0" w:line="276" w:lineRule="auto"/>
        <w:jc w:val="both"/>
        <w:rPr>
          <w:rFonts w:ascii="Times New Roman" w:hAnsi="Times New Roman"/>
          <w:sz w:val="20"/>
        </w:rPr>
      </w:pPr>
    </w:p>
    <w:p w14:paraId="11719911" w14:textId="6E4C83C5" w:rsidR="007079ED" w:rsidRPr="000F314F" w:rsidRDefault="002E109B" w:rsidP="007466D8">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Furthermore, the Ministry would like to </w:t>
      </w:r>
      <w:r w:rsidR="001369C7">
        <w:rPr>
          <w:rFonts w:ascii="Times New Roman" w:eastAsia="Times New Roman" w:hAnsi="Times New Roman" w:cs="Times New Roman"/>
          <w:sz w:val="24"/>
          <w:szCs w:val="24"/>
        </w:rPr>
        <w:t>recognise</w:t>
      </w:r>
      <w:r w:rsidRPr="000F314F">
        <w:rPr>
          <w:rFonts w:ascii="Times New Roman" w:eastAsia="Times New Roman" w:hAnsi="Times New Roman" w:cs="Times New Roman"/>
          <w:sz w:val="24"/>
          <w:szCs w:val="24"/>
        </w:rPr>
        <w:t xml:space="preserve"> the team of consultants from </w:t>
      </w:r>
      <w:r w:rsidR="001369C7">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 xml:space="preserve">Muhimbili University of Health and Allied Sciences (MUHAS) and </w:t>
      </w:r>
      <w:r w:rsidR="001369C7">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 xml:space="preserve">College of Business Education (CBE) for </w:t>
      </w:r>
      <w:r w:rsidR="001369C7">
        <w:rPr>
          <w:rFonts w:ascii="Times New Roman" w:eastAsia="Times New Roman" w:hAnsi="Times New Roman" w:cs="Times New Roman"/>
          <w:sz w:val="24"/>
          <w:szCs w:val="24"/>
        </w:rPr>
        <w:t>assessing</w:t>
      </w:r>
      <w:r w:rsidRPr="000F314F">
        <w:rPr>
          <w:rFonts w:ascii="Times New Roman" w:eastAsia="Times New Roman" w:hAnsi="Times New Roman" w:cs="Times New Roman"/>
          <w:sz w:val="24"/>
          <w:szCs w:val="24"/>
        </w:rPr>
        <w:t xml:space="preserve"> the implementation of the National eHealth Strategy 2013</w:t>
      </w:r>
      <w:r w:rsidR="00C41110">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w:t>
      </w:r>
      <w:r w:rsidR="00C41110">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 xml:space="preserve">2018 and leading the development of </w:t>
      </w:r>
      <w:r w:rsidR="00AC19E1">
        <w:rPr>
          <w:rFonts w:ascii="Times New Roman" w:eastAsia="Times New Roman" w:hAnsi="Times New Roman" w:cs="Times New Roman"/>
          <w:sz w:val="24"/>
          <w:szCs w:val="24"/>
        </w:rPr>
        <w:t xml:space="preserve">the </w:t>
      </w:r>
      <w:r w:rsidR="006B01A9">
        <w:rPr>
          <w:rFonts w:ascii="Times New Roman" w:eastAsia="Times New Roman" w:hAnsi="Times New Roman" w:cs="Times New Roman"/>
          <w:sz w:val="24"/>
          <w:szCs w:val="24"/>
        </w:rPr>
        <w:t xml:space="preserve">National </w:t>
      </w:r>
      <w:r w:rsidRPr="000F314F">
        <w:rPr>
          <w:rFonts w:ascii="Times New Roman" w:eastAsia="Times New Roman" w:hAnsi="Times New Roman" w:cs="Times New Roman"/>
          <w:sz w:val="24"/>
          <w:szCs w:val="24"/>
        </w:rPr>
        <w:t>Digital Health Strategy</w:t>
      </w:r>
      <w:r w:rsidR="00AC19E1">
        <w:rPr>
          <w:rFonts w:ascii="Times New Roman" w:eastAsia="Times New Roman" w:hAnsi="Times New Roman" w:cs="Times New Roman"/>
          <w:sz w:val="24"/>
          <w:szCs w:val="24"/>
        </w:rPr>
        <w:t xml:space="preserve"> </w:t>
      </w:r>
      <w:r w:rsidR="00AC19E1" w:rsidRPr="000F314F">
        <w:rPr>
          <w:rFonts w:ascii="Times New Roman" w:eastAsia="Times New Roman" w:hAnsi="Times New Roman" w:cs="Times New Roman"/>
          <w:sz w:val="24"/>
          <w:szCs w:val="24"/>
        </w:rPr>
        <w:t>2019</w:t>
      </w:r>
      <w:r w:rsidR="00AC19E1">
        <w:rPr>
          <w:rFonts w:ascii="Times New Roman" w:eastAsia="Times New Roman" w:hAnsi="Times New Roman" w:cs="Times New Roman"/>
          <w:sz w:val="24"/>
          <w:szCs w:val="24"/>
        </w:rPr>
        <w:t xml:space="preserve"> </w:t>
      </w:r>
      <w:r w:rsidR="00AC19E1" w:rsidRPr="000F314F">
        <w:rPr>
          <w:rFonts w:ascii="Times New Roman" w:eastAsia="Times New Roman" w:hAnsi="Times New Roman" w:cs="Times New Roman"/>
          <w:sz w:val="24"/>
          <w:szCs w:val="24"/>
        </w:rPr>
        <w:t>-</w:t>
      </w:r>
      <w:r w:rsidR="00AC19E1">
        <w:rPr>
          <w:rFonts w:ascii="Times New Roman" w:eastAsia="Times New Roman" w:hAnsi="Times New Roman" w:cs="Times New Roman"/>
          <w:sz w:val="24"/>
          <w:szCs w:val="24"/>
        </w:rPr>
        <w:t xml:space="preserve"> </w:t>
      </w:r>
      <w:r w:rsidR="00AC19E1" w:rsidRPr="000F314F">
        <w:rPr>
          <w:rFonts w:ascii="Times New Roman" w:eastAsia="Times New Roman" w:hAnsi="Times New Roman" w:cs="Times New Roman"/>
          <w:sz w:val="24"/>
          <w:szCs w:val="24"/>
        </w:rPr>
        <w:t>2024</w:t>
      </w:r>
      <w:r w:rsidRPr="000F314F">
        <w:rPr>
          <w:rFonts w:ascii="Times New Roman" w:eastAsia="Times New Roman" w:hAnsi="Times New Roman" w:cs="Times New Roman"/>
          <w:sz w:val="24"/>
          <w:szCs w:val="24"/>
        </w:rPr>
        <w:t>.</w:t>
      </w:r>
    </w:p>
    <w:p w14:paraId="4E09D7CC" w14:textId="77777777" w:rsidR="007079ED" w:rsidRPr="000F314F" w:rsidRDefault="007079ED" w:rsidP="007466D8">
      <w:pPr>
        <w:spacing w:after="0" w:line="276" w:lineRule="auto"/>
        <w:jc w:val="both"/>
        <w:rPr>
          <w:rFonts w:ascii="Times New Roman" w:hAnsi="Times New Roman"/>
          <w:sz w:val="20"/>
        </w:rPr>
      </w:pPr>
    </w:p>
    <w:p w14:paraId="60B22E67" w14:textId="6432E05C" w:rsidR="007079ED" w:rsidRDefault="00A96BB6" w:rsidP="007466D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 wish to acknowledge the support of all individuals and institutions not explicitly mentioned here </w:t>
      </w:r>
      <w:r w:rsidR="001F2010">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have contributed to the accomplishment of this work. Your invaluable contributions and efforts are highly appreciated.</w:t>
      </w:r>
    </w:p>
    <w:p w14:paraId="3A8FEF59" w14:textId="77777777" w:rsidR="00A96BB6" w:rsidRPr="000F314F" w:rsidRDefault="00A96BB6" w:rsidP="007466D8">
      <w:pPr>
        <w:spacing w:after="0" w:line="276" w:lineRule="auto"/>
        <w:jc w:val="both"/>
        <w:rPr>
          <w:rFonts w:ascii="Times New Roman" w:eastAsia="Times New Roman" w:hAnsi="Times New Roman" w:cs="Times New Roman"/>
          <w:sz w:val="24"/>
          <w:szCs w:val="24"/>
        </w:rPr>
      </w:pPr>
    </w:p>
    <w:p w14:paraId="2EAB0361" w14:textId="77777777" w:rsidR="007079ED" w:rsidRPr="000F314F" w:rsidRDefault="007079ED">
      <w:pPr>
        <w:spacing w:after="0" w:line="276" w:lineRule="auto"/>
        <w:jc w:val="both"/>
        <w:rPr>
          <w:rFonts w:ascii="Times New Roman" w:eastAsia="Times New Roman" w:hAnsi="Times New Roman" w:cs="Times New Roman"/>
          <w:sz w:val="24"/>
          <w:szCs w:val="24"/>
        </w:rPr>
      </w:pPr>
    </w:p>
    <w:p w14:paraId="71AD7188" w14:textId="77777777" w:rsidR="007079ED" w:rsidRPr="000F314F" w:rsidRDefault="007079ED" w:rsidP="00A3279E">
      <w:pPr>
        <w:spacing w:after="0" w:line="276" w:lineRule="auto"/>
        <w:jc w:val="both"/>
        <w:rPr>
          <w:rFonts w:ascii="Times New Roman" w:eastAsia="Times New Roman" w:hAnsi="Times New Roman" w:cs="Times New Roman"/>
          <w:sz w:val="24"/>
          <w:szCs w:val="24"/>
        </w:rPr>
      </w:pPr>
    </w:p>
    <w:p w14:paraId="25E971AF" w14:textId="3FCA6872"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Dr</w:t>
      </w:r>
      <w:r w:rsidR="005965AF" w:rsidRPr="000F314F">
        <w:rPr>
          <w:rFonts w:ascii="Times New Roman" w:eastAsia="Times New Roman" w:hAnsi="Times New Roman" w:cs="Times New Roman"/>
          <w:sz w:val="24"/>
          <w:szCs w:val="24"/>
        </w:rPr>
        <w:t xml:space="preserve">. </w:t>
      </w:r>
      <w:r w:rsidR="00747F72" w:rsidRPr="000F314F">
        <w:rPr>
          <w:rFonts w:ascii="Times New Roman" w:eastAsia="Times New Roman" w:hAnsi="Times New Roman" w:cs="Times New Roman"/>
          <w:sz w:val="24"/>
          <w:szCs w:val="24"/>
        </w:rPr>
        <w:t>Zainab Chaula</w:t>
      </w:r>
      <w:r w:rsidRPr="000F314F">
        <w:rPr>
          <w:rFonts w:ascii="Times New Roman" w:eastAsia="Times New Roman" w:hAnsi="Times New Roman" w:cs="Times New Roman"/>
          <w:sz w:val="24"/>
          <w:szCs w:val="24"/>
        </w:rPr>
        <w:t xml:space="preserve"> </w:t>
      </w:r>
    </w:p>
    <w:p w14:paraId="07BB030C" w14:textId="77777777" w:rsidR="007079ED" w:rsidRPr="000F314F" w:rsidRDefault="002E109B" w:rsidP="00A3279E">
      <w:pPr>
        <w:pBdr>
          <w:top w:val="nil"/>
          <w:left w:val="nil"/>
          <w:bottom w:val="nil"/>
          <w:right w:val="nil"/>
          <w:between w:val="nil"/>
        </w:pBdr>
        <w:spacing w:after="150" w:line="240" w:lineRule="auto"/>
        <w:rPr>
          <w:b/>
          <w:color w:val="303030"/>
        </w:rPr>
      </w:pPr>
      <w:r w:rsidRPr="000F314F">
        <w:rPr>
          <w:rFonts w:ascii="Times New Roman" w:hAnsi="Times New Roman"/>
          <w:b/>
          <w:color w:val="303030"/>
          <w:sz w:val="24"/>
        </w:rPr>
        <w:t>Permanent Secretary, Ministry of Health, Community Development, Gender, Elderly and Children</w:t>
      </w:r>
    </w:p>
    <w:p w14:paraId="2C7086E0" w14:textId="77777777" w:rsidR="007079ED" w:rsidRPr="000F314F" w:rsidRDefault="002E109B">
      <w:pPr>
        <w:rPr>
          <w:rFonts w:ascii="Times New Roman" w:eastAsia="Times New Roman" w:hAnsi="Times New Roman" w:cs="Times New Roman"/>
          <w:b/>
          <w:color w:val="2E75B5"/>
          <w:sz w:val="32"/>
          <w:szCs w:val="32"/>
        </w:rPr>
      </w:pPr>
      <w:r w:rsidRPr="000F314F">
        <w:br w:type="page"/>
      </w:r>
    </w:p>
    <w:p w14:paraId="5DFA8A59" w14:textId="77777777" w:rsidR="00AC761E" w:rsidRPr="005C3A7E" w:rsidRDefault="00686F2D" w:rsidP="005C3A7E">
      <w:pPr>
        <w:pStyle w:val="Heading1"/>
        <w:spacing w:after="280"/>
        <w:ind w:left="0" w:firstLine="0"/>
      </w:pPr>
      <w:bookmarkStart w:id="18" w:name="_Toc7027960"/>
      <w:bookmarkStart w:id="19" w:name="_Toc9020332"/>
      <w:r w:rsidRPr="005C3A7E">
        <w:lastRenderedPageBreak/>
        <w:t>FOREWORD</w:t>
      </w:r>
      <w:bookmarkEnd w:id="18"/>
      <w:bookmarkEnd w:id="19"/>
    </w:p>
    <w:p w14:paraId="478B9F83" w14:textId="149FD1ED" w:rsidR="00C86FD2" w:rsidRPr="00AE3FA2" w:rsidRDefault="00C86FD2" w:rsidP="00C86FD2">
      <w:pPr>
        <w:spacing w:line="276" w:lineRule="auto"/>
        <w:jc w:val="both"/>
        <w:rPr>
          <w:rFonts w:ascii="Times New Roman" w:hAnsi="Times New Roman" w:cs="Times New Roman"/>
          <w:sz w:val="23"/>
          <w:szCs w:val="23"/>
        </w:rPr>
      </w:pPr>
      <w:bookmarkStart w:id="20" w:name="_Toc7027961"/>
      <w:r w:rsidRPr="00AE3FA2">
        <w:rPr>
          <w:rFonts w:ascii="Times New Roman" w:hAnsi="Times New Roman" w:cs="Times New Roman"/>
          <w:sz w:val="23"/>
          <w:szCs w:val="23"/>
        </w:rPr>
        <w:t xml:space="preserve">The development of any nation depends </w:t>
      </w:r>
      <w:r w:rsidR="005B5371" w:rsidRPr="00AE3FA2">
        <w:rPr>
          <w:rFonts w:ascii="Times New Roman" w:hAnsi="Times New Roman" w:cs="Times New Roman"/>
          <w:sz w:val="23"/>
          <w:szCs w:val="23"/>
        </w:rPr>
        <w:t>largely</w:t>
      </w:r>
      <w:r w:rsidRPr="00AE3FA2">
        <w:rPr>
          <w:rFonts w:ascii="Times New Roman" w:hAnsi="Times New Roman" w:cs="Times New Roman"/>
          <w:sz w:val="23"/>
          <w:szCs w:val="23"/>
        </w:rPr>
        <w:t xml:space="preserve"> on the health status of its population. Tanzania strives to become a middle-income economy, with the health sector providing high quality health care for all through a u</w:t>
      </w:r>
      <w:r w:rsidR="009957A5" w:rsidRPr="00AE3FA2">
        <w:rPr>
          <w:rFonts w:ascii="Times New Roman" w:hAnsi="Times New Roman" w:cs="Times New Roman"/>
          <w:sz w:val="23"/>
          <w:szCs w:val="23"/>
        </w:rPr>
        <w:t>niversal health</w:t>
      </w:r>
      <w:r w:rsidRPr="00AE3FA2">
        <w:rPr>
          <w:rFonts w:ascii="Times New Roman" w:hAnsi="Times New Roman" w:cs="Times New Roman"/>
          <w:sz w:val="23"/>
          <w:szCs w:val="23"/>
        </w:rPr>
        <w:t xml:space="preserve"> coverage. Digital technologies play a potential fundamental role in facilitating timely availability of quality health information for provision of better quality health care services, and thus digital health solutions should respond to clients’ needs through user-centred design to ensure responsive, resilient and inclusive health system.</w:t>
      </w:r>
    </w:p>
    <w:p w14:paraId="75CDFBFE" w14:textId="3FED8C52" w:rsidR="006157C3" w:rsidRPr="00AE3FA2" w:rsidRDefault="00C86FD2" w:rsidP="004E7407">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 xml:space="preserve">The Government of </w:t>
      </w:r>
      <w:r w:rsidR="00B840FB" w:rsidRPr="00AE3FA2">
        <w:rPr>
          <w:rFonts w:ascii="Times New Roman" w:hAnsi="Times New Roman" w:cs="Times New Roman"/>
          <w:sz w:val="23"/>
          <w:szCs w:val="23"/>
        </w:rPr>
        <w:t>Tanzania</w:t>
      </w:r>
      <w:r w:rsidRPr="00AE3FA2">
        <w:rPr>
          <w:rFonts w:ascii="Times New Roman" w:hAnsi="Times New Roman" w:cs="Times New Roman"/>
          <w:sz w:val="23"/>
          <w:szCs w:val="23"/>
        </w:rPr>
        <w:t xml:space="preserve"> is committed to improv</w:t>
      </w:r>
      <w:r w:rsidR="006157C3" w:rsidRPr="00AE3FA2">
        <w:rPr>
          <w:rFonts w:ascii="Times New Roman" w:hAnsi="Times New Roman" w:cs="Times New Roman"/>
          <w:sz w:val="23"/>
          <w:szCs w:val="23"/>
        </w:rPr>
        <w:t>ing</w:t>
      </w:r>
      <w:r w:rsidRPr="00AE3FA2">
        <w:rPr>
          <w:rFonts w:ascii="Times New Roman" w:hAnsi="Times New Roman" w:cs="Times New Roman"/>
          <w:sz w:val="23"/>
          <w:szCs w:val="23"/>
        </w:rPr>
        <w:t xml:space="preserve"> the application of digital health technologies in order to facilitate attainment of </w:t>
      </w:r>
      <w:r w:rsidR="006157C3" w:rsidRPr="00AE3FA2">
        <w:rPr>
          <w:rFonts w:ascii="Times New Roman" w:hAnsi="Times New Roman" w:cs="Times New Roman"/>
          <w:sz w:val="23"/>
          <w:szCs w:val="23"/>
        </w:rPr>
        <w:t>her</w:t>
      </w:r>
      <w:r w:rsidRPr="00AE3FA2">
        <w:rPr>
          <w:rFonts w:ascii="Times New Roman" w:hAnsi="Times New Roman" w:cs="Times New Roman"/>
          <w:sz w:val="23"/>
          <w:szCs w:val="23"/>
        </w:rPr>
        <w:t xml:space="preserve"> overall objective of delivering high quality health services to all citizens</w:t>
      </w:r>
      <w:r w:rsidR="006157C3" w:rsidRPr="00AE3FA2">
        <w:rPr>
          <w:rFonts w:ascii="Times New Roman" w:hAnsi="Times New Roman" w:cs="Times New Roman"/>
          <w:sz w:val="23"/>
          <w:szCs w:val="23"/>
        </w:rPr>
        <w:t>.</w:t>
      </w:r>
      <w:r w:rsidR="004E7407" w:rsidRPr="00AE3FA2">
        <w:rPr>
          <w:rFonts w:ascii="Times New Roman" w:hAnsi="Times New Roman" w:cs="Times New Roman"/>
          <w:sz w:val="23"/>
          <w:szCs w:val="23"/>
        </w:rPr>
        <w:t xml:space="preserve"> </w:t>
      </w:r>
      <w:r w:rsidR="002967B3" w:rsidRPr="00AE3FA2">
        <w:rPr>
          <w:rFonts w:ascii="Times New Roman" w:hAnsi="Times New Roman" w:cs="Times New Roman"/>
          <w:sz w:val="23"/>
          <w:szCs w:val="23"/>
        </w:rPr>
        <w:t xml:space="preserve">This is evidenced by implementation of </w:t>
      </w:r>
      <w:r w:rsidR="004E7407" w:rsidRPr="00AE3FA2">
        <w:rPr>
          <w:rFonts w:ascii="Times New Roman" w:hAnsi="Times New Roman" w:cs="Times New Roman"/>
          <w:sz w:val="23"/>
          <w:szCs w:val="23"/>
        </w:rPr>
        <w:t>the National</w:t>
      </w:r>
      <w:r w:rsidRPr="00AE3FA2">
        <w:rPr>
          <w:rFonts w:ascii="Times New Roman" w:hAnsi="Times New Roman" w:cs="Times New Roman"/>
          <w:sz w:val="23"/>
          <w:szCs w:val="23"/>
        </w:rPr>
        <w:t xml:space="preserve"> eHealth Strategy 2013-2018 to accelerate the </w:t>
      </w:r>
      <w:r w:rsidR="00407D95" w:rsidRPr="00AE3FA2">
        <w:rPr>
          <w:rFonts w:ascii="Times New Roman" w:hAnsi="Times New Roman" w:cs="Times New Roman"/>
          <w:sz w:val="23"/>
          <w:szCs w:val="23"/>
        </w:rPr>
        <w:t>health system</w:t>
      </w:r>
      <w:r w:rsidRPr="00AE3FA2">
        <w:rPr>
          <w:rFonts w:ascii="Times New Roman" w:hAnsi="Times New Roman" w:cs="Times New Roman"/>
          <w:sz w:val="23"/>
          <w:szCs w:val="23"/>
        </w:rPr>
        <w:t xml:space="preserve"> transformation by enabling timely information access and supporting healthcare administrative, financial and clinical operati</w:t>
      </w:r>
      <w:r w:rsidR="00151333" w:rsidRPr="00AE3FA2">
        <w:rPr>
          <w:rFonts w:ascii="Times New Roman" w:hAnsi="Times New Roman" w:cs="Times New Roman"/>
          <w:sz w:val="23"/>
          <w:szCs w:val="23"/>
        </w:rPr>
        <w:t>ons to enhance decision making.</w:t>
      </w:r>
    </w:p>
    <w:p w14:paraId="29A1F9F9" w14:textId="0FAB89A6" w:rsidR="00C86FD2" w:rsidRPr="00AE3FA2" w:rsidRDefault="00C86FD2" w:rsidP="00C86FD2">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 xml:space="preserve">The </w:t>
      </w:r>
      <w:r w:rsidR="002743D2" w:rsidRPr="00AE3FA2">
        <w:rPr>
          <w:rFonts w:ascii="Times New Roman" w:hAnsi="Times New Roman" w:cs="Times New Roman"/>
          <w:sz w:val="23"/>
          <w:szCs w:val="23"/>
        </w:rPr>
        <w:t xml:space="preserve">outcomes of the </w:t>
      </w:r>
      <w:r w:rsidR="007E2A12" w:rsidRPr="00AE3FA2">
        <w:rPr>
          <w:rFonts w:ascii="Times New Roman" w:hAnsi="Times New Roman" w:cs="Times New Roman"/>
          <w:sz w:val="23"/>
          <w:szCs w:val="23"/>
        </w:rPr>
        <w:t xml:space="preserve">National </w:t>
      </w:r>
      <w:r w:rsidRPr="00AE3FA2">
        <w:rPr>
          <w:rFonts w:ascii="Times New Roman" w:hAnsi="Times New Roman" w:cs="Times New Roman"/>
          <w:sz w:val="23"/>
          <w:szCs w:val="23"/>
        </w:rPr>
        <w:t xml:space="preserve">eHealth Strategy 2013-2018 implementation </w:t>
      </w:r>
      <w:r w:rsidR="002743D2" w:rsidRPr="00AE3FA2">
        <w:rPr>
          <w:rFonts w:ascii="Times New Roman" w:hAnsi="Times New Roman" w:cs="Times New Roman"/>
          <w:sz w:val="23"/>
          <w:szCs w:val="23"/>
        </w:rPr>
        <w:t xml:space="preserve">include </w:t>
      </w:r>
      <w:r w:rsidRPr="00AE3FA2">
        <w:rPr>
          <w:rFonts w:ascii="Times New Roman" w:hAnsi="Times New Roman" w:cs="Times New Roman"/>
          <w:sz w:val="23"/>
          <w:szCs w:val="23"/>
        </w:rPr>
        <w:t>improvements in quality of health services delivery, revenue collection and management, human resource management, supply chain management of health commodities, health information management, and planning and decision making at different levels of the health system.</w:t>
      </w:r>
    </w:p>
    <w:p w14:paraId="5E940B89" w14:textId="4060E861" w:rsidR="00C9155A" w:rsidRPr="00AE3FA2" w:rsidRDefault="00C86FD2" w:rsidP="00C86FD2">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Th</w:t>
      </w:r>
      <w:r w:rsidR="002826C9" w:rsidRPr="00AE3FA2">
        <w:rPr>
          <w:rFonts w:ascii="Times New Roman" w:hAnsi="Times New Roman" w:cs="Times New Roman"/>
          <w:sz w:val="23"/>
          <w:szCs w:val="23"/>
        </w:rPr>
        <w:t xml:space="preserve">e National </w:t>
      </w:r>
      <w:r w:rsidRPr="00AE3FA2">
        <w:rPr>
          <w:rFonts w:ascii="Times New Roman" w:hAnsi="Times New Roman" w:cs="Times New Roman"/>
          <w:sz w:val="23"/>
          <w:szCs w:val="23"/>
        </w:rPr>
        <w:t>Digital Health Strategy 2019</w:t>
      </w:r>
      <w:r w:rsidR="00B65C1F" w:rsidRPr="00AE3FA2">
        <w:rPr>
          <w:rFonts w:ascii="Times New Roman" w:hAnsi="Times New Roman" w:cs="Times New Roman"/>
          <w:sz w:val="23"/>
          <w:szCs w:val="23"/>
        </w:rPr>
        <w:t xml:space="preserve"> </w:t>
      </w:r>
      <w:r w:rsidRPr="00AE3FA2">
        <w:rPr>
          <w:rFonts w:ascii="Times New Roman" w:hAnsi="Times New Roman" w:cs="Times New Roman"/>
          <w:sz w:val="23"/>
          <w:szCs w:val="23"/>
        </w:rPr>
        <w:t>-</w:t>
      </w:r>
      <w:r w:rsidR="00B65C1F" w:rsidRPr="00AE3FA2">
        <w:rPr>
          <w:rFonts w:ascii="Times New Roman" w:hAnsi="Times New Roman" w:cs="Times New Roman"/>
          <w:sz w:val="23"/>
          <w:szCs w:val="23"/>
        </w:rPr>
        <w:t xml:space="preserve"> </w:t>
      </w:r>
      <w:r w:rsidRPr="00AE3FA2">
        <w:rPr>
          <w:rFonts w:ascii="Times New Roman" w:hAnsi="Times New Roman" w:cs="Times New Roman"/>
          <w:sz w:val="23"/>
          <w:szCs w:val="23"/>
        </w:rPr>
        <w:t>2024 is in line with the Tanzania Development Vision 2025 and the Health Sector Strategic Plan</w:t>
      </w:r>
      <w:r w:rsidR="00E257E2" w:rsidRPr="00AE3FA2">
        <w:rPr>
          <w:rFonts w:ascii="Times New Roman" w:hAnsi="Times New Roman" w:cs="Times New Roman"/>
          <w:sz w:val="23"/>
          <w:szCs w:val="23"/>
        </w:rPr>
        <w:t xml:space="preserve"> </w:t>
      </w:r>
      <w:r w:rsidRPr="00AE3FA2">
        <w:rPr>
          <w:rFonts w:ascii="Times New Roman" w:hAnsi="Times New Roman" w:cs="Times New Roman"/>
          <w:sz w:val="23"/>
          <w:szCs w:val="23"/>
        </w:rPr>
        <w:t>2015 –2020 emphasizing provision of quality health care to all households</w:t>
      </w:r>
      <w:r w:rsidR="00CF309B" w:rsidRPr="00AE3FA2">
        <w:rPr>
          <w:rFonts w:ascii="Times New Roman" w:hAnsi="Times New Roman" w:cs="Times New Roman"/>
          <w:sz w:val="23"/>
          <w:szCs w:val="23"/>
        </w:rPr>
        <w:t>. I</w:t>
      </w:r>
      <w:r w:rsidRPr="00AE3FA2">
        <w:rPr>
          <w:rFonts w:ascii="Times New Roman" w:hAnsi="Times New Roman" w:cs="Times New Roman"/>
          <w:sz w:val="23"/>
          <w:szCs w:val="23"/>
        </w:rPr>
        <w:t>t facilitates realization of the Health Policy 2019 priorities to achieve universal healt</w:t>
      </w:r>
      <w:r w:rsidR="00F16027" w:rsidRPr="00AE3FA2">
        <w:rPr>
          <w:rFonts w:ascii="Times New Roman" w:hAnsi="Times New Roman" w:cs="Times New Roman"/>
          <w:sz w:val="23"/>
          <w:szCs w:val="23"/>
        </w:rPr>
        <w:t>h</w:t>
      </w:r>
      <w:r w:rsidRPr="00AE3FA2">
        <w:rPr>
          <w:rFonts w:ascii="Times New Roman" w:hAnsi="Times New Roman" w:cs="Times New Roman"/>
          <w:sz w:val="23"/>
          <w:szCs w:val="23"/>
        </w:rPr>
        <w:t xml:space="preserve"> coverage in Tanzania</w:t>
      </w:r>
      <w:r w:rsidR="00CF309B" w:rsidRPr="00AE3FA2">
        <w:rPr>
          <w:rFonts w:ascii="Times New Roman" w:hAnsi="Times New Roman" w:cs="Times New Roman"/>
          <w:sz w:val="23"/>
          <w:szCs w:val="23"/>
        </w:rPr>
        <w:t>. T</w:t>
      </w:r>
      <w:r w:rsidRPr="00AE3FA2">
        <w:rPr>
          <w:rFonts w:ascii="Times New Roman" w:hAnsi="Times New Roman" w:cs="Times New Roman"/>
          <w:sz w:val="23"/>
          <w:szCs w:val="23"/>
        </w:rPr>
        <w:t xml:space="preserve">he current situational analysis indicates </w:t>
      </w:r>
      <w:r w:rsidR="00CF309B" w:rsidRPr="00AE3FA2">
        <w:rPr>
          <w:rFonts w:ascii="Times New Roman" w:hAnsi="Times New Roman" w:cs="Times New Roman"/>
          <w:sz w:val="23"/>
          <w:szCs w:val="23"/>
        </w:rPr>
        <w:t xml:space="preserve">existence of </w:t>
      </w:r>
      <w:r w:rsidRPr="00AE3FA2">
        <w:rPr>
          <w:rFonts w:ascii="Times New Roman" w:hAnsi="Times New Roman" w:cs="Times New Roman"/>
          <w:sz w:val="23"/>
          <w:szCs w:val="23"/>
        </w:rPr>
        <w:t>multiple digital health systems across the health sector operating in silos</w:t>
      </w:r>
      <w:r w:rsidR="00CF309B" w:rsidRPr="00AE3FA2">
        <w:rPr>
          <w:rFonts w:ascii="Times New Roman" w:hAnsi="Times New Roman" w:cs="Times New Roman"/>
          <w:sz w:val="23"/>
          <w:szCs w:val="23"/>
        </w:rPr>
        <w:t>. T</w:t>
      </w:r>
      <w:r w:rsidRPr="00AE3FA2">
        <w:rPr>
          <w:rFonts w:ascii="Times New Roman" w:hAnsi="Times New Roman" w:cs="Times New Roman"/>
          <w:sz w:val="23"/>
          <w:szCs w:val="23"/>
        </w:rPr>
        <w:t>he Government will build on on-going effo</w:t>
      </w:r>
      <w:r w:rsidR="009668D3" w:rsidRPr="00AE3FA2">
        <w:rPr>
          <w:rFonts w:ascii="Times New Roman" w:hAnsi="Times New Roman" w:cs="Times New Roman"/>
          <w:sz w:val="23"/>
          <w:szCs w:val="23"/>
        </w:rPr>
        <w:t xml:space="preserve">rts </w:t>
      </w:r>
      <w:r w:rsidRPr="00AE3FA2">
        <w:rPr>
          <w:rFonts w:ascii="Times New Roman" w:hAnsi="Times New Roman" w:cs="Times New Roman"/>
          <w:sz w:val="23"/>
          <w:szCs w:val="23"/>
        </w:rPr>
        <w:t xml:space="preserve">to ensure that </w:t>
      </w:r>
      <w:r w:rsidR="009668D3" w:rsidRPr="00AE3FA2">
        <w:rPr>
          <w:rFonts w:ascii="Times New Roman" w:hAnsi="Times New Roman" w:cs="Times New Roman"/>
          <w:sz w:val="23"/>
          <w:szCs w:val="23"/>
        </w:rPr>
        <w:t xml:space="preserve">digital health systems </w:t>
      </w:r>
      <w:r w:rsidRPr="00AE3FA2">
        <w:rPr>
          <w:rFonts w:ascii="Times New Roman" w:hAnsi="Times New Roman" w:cs="Times New Roman"/>
          <w:sz w:val="23"/>
          <w:szCs w:val="23"/>
        </w:rPr>
        <w:t xml:space="preserve">are implemented in a well-coordinated and interoperable manner. </w:t>
      </w:r>
      <w:r w:rsidR="00130260" w:rsidRPr="00AE3FA2">
        <w:rPr>
          <w:rFonts w:ascii="Times New Roman" w:hAnsi="Times New Roman" w:cs="Times New Roman"/>
          <w:sz w:val="23"/>
          <w:szCs w:val="23"/>
        </w:rPr>
        <w:t>M</w:t>
      </w:r>
      <w:r w:rsidRPr="00AE3FA2">
        <w:rPr>
          <w:rFonts w:ascii="Times New Roman" w:hAnsi="Times New Roman" w:cs="Times New Roman"/>
          <w:sz w:val="23"/>
          <w:szCs w:val="23"/>
        </w:rPr>
        <w:t>ore</w:t>
      </w:r>
      <w:r w:rsidR="00130260" w:rsidRPr="00AE3FA2">
        <w:rPr>
          <w:rFonts w:ascii="Times New Roman" w:hAnsi="Times New Roman" w:cs="Times New Roman"/>
          <w:sz w:val="23"/>
          <w:szCs w:val="23"/>
        </w:rPr>
        <w:t>over, this Strategy</w:t>
      </w:r>
      <w:r w:rsidRPr="00AE3FA2">
        <w:rPr>
          <w:rFonts w:ascii="Times New Roman" w:hAnsi="Times New Roman" w:cs="Times New Roman"/>
          <w:sz w:val="23"/>
          <w:szCs w:val="23"/>
        </w:rPr>
        <w:t xml:space="preserve"> </w:t>
      </w:r>
      <w:r w:rsidR="00130260" w:rsidRPr="00AE3FA2">
        <w:rPr>
          <w:rFonts w:ascii="Times New Roman" w:hAnsi="Times New Roman" w:cs="Times New Roman"/>
          <w:sz w:val="23"/>
          <w:szCs w:val="23"/>
        </w:rPr>
        <w:t>seeks to address</w:t>
      </w:r>
      <w:r w:rsidRPr="00AE3FA2">
        <w:rPr>
          <w:rFonts w:ascii="Times New Roman" w:hAnsi="Times New Roman" w:cs="Times New Roman"/>
          <w:sz w:val="23"/>
          <w:szCs w:val="23"/>
        </w:rPr>
        <w:t xml:space="preserve"> challenges affect</w:t>
      </w:r>
      <w:r w:rsidR="00130260" w:rsidRPr="00AE3FA2">
        <w:rPr>
          <w:rFonts w:ascii="Times New Roman" w:hAnsi="Times New Roman" w:cs="Times New Roman"/>
          <w:sz w:val="23"/>
          <w:szCs w:val="23"/>
        </w:rPr>
        <w:t>ing</w:t>
      </w:r>
      <w:r w:rsidRPr="00AE3FA2">
        <w:rPr>
          <w:rFonts w:ascii="Times New Roman" w:hAnsi="Times New Roman" w:cs="Times New Roman"/>
          <w:sz w:val="23"/>
          <w:szCs w:val="23"/>
        </w:rPr>
        <w:t xml:space="preserve"> utilization of digital health </w:t>
      </w:r>
      <w:r w:rsidR="002C0799" w:rsidRPr="00AE3FA2">
        <w:rPr>
          <w:rFonts w:ascii="Times New Roman" w:hAnsi="Times New Roman" w:cs="Times New Roman"/>
          <w:sz w:val="23"/>
          <w:szCs w:val="23"/>
        </w:rPr>
        <w:t>for better health outcomes.</w:t>
      </w:r>
    </w:p>
    <w:p w14:paraId="40FC04AB" w14:textId="77777777" w:rsidR="004A50F2" w:rsidRPr="00AE3FA2" w:rsidRDefault="004A50F2" w:rsidP="004A50F2">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 xml:space="preserve">The digital health technologies facilitate sharing and protection of information and unique identification of clients at all points-of-service in the health system. Furthermore, sharing of clients’ health information is critical to ensuring continuity of quality health care. The Government will make sure clients’ information is shared in accordance with acceptable digital health standards that ensure client safety, and data security, confidentiality and privacy. </w:t>
      </w:r>
    </w:p>
    <w:p w14:paraId="0134F8FC" w14:textId="14DFB135" w:rsidR="00C86FD2" w:rsidRPr="00AE3FA2" w:rsidRDefault="00F04231" w:rsidP="00C86FD2">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Thus,</w:t>
      </w:r>
      <w:r w:rsidR="00C86FD2" w:rsidRPr="00AE3FA2">
        <w:rPr>
          <w:rFonts w:ascii="Times New Roman" w:hAnsi="Times New Roman" w:cs="Times New Roman"/>
          <w:sz w:val="23"/>
          <w:szCs w:val="23"/>
        </w:rPr>
        <w:t xml:space="preserve"> </w:t>
      </w:r>
      <w:r w:rsidRPr="00AE3FA2">
        <w:rPr>
          <w:rFonts w:ascii="Times New Roman" w:hAnsi="Times New Roman" w:cs="Times New Roman"/>
          <w:sz w:val="23"/>
          <w:szCs w:val="23"/>
        </w:rPr>
        <w:t xml:space="preserve">the </w:t>
      </w:r>
      <w:r w:rsidR="00C86FD2" w:rsidRPr="00AE3FA2">
        <w:rPr>
          <w:rFonts w:ascii="Times New Roman" w:hAnsi="Times New Roman" w:cs="Times New Roman"/>
          <w:sz w:val="23"/>
          <w:szCs w:val="23"/>
        </w:rPr>
        <w:t>Digital Health Strategy</w:t>
      </w:r>
      <w:r w:rsidRPr="00AE3FA2">
        <w:rPr>
          <w:rFonts w:ascii="Times New Roman" w:hAnsi="Times New Roman" w:cs="Times New Roman"/>
          <w:sz w:val="23"/>
          <w:szCs w:val="23"/>
        </w:rPr>
        <w:t xml:space="preserve"> </w:t>
      </w:r>
      <w:r w:rsidR="00C86FD2" w:rsidRPr="00AE3FA2">
        <w:rPr>
          <w:rFonts w:ascii="Times New Roman" w:hAnsi="Times New Roman" w:cs="Times New Roman"/>
          <w:sz w:val="23"/>
          <w:szCs w:val="23"/>
        </w:rPr>
        <w:t>will greatly improve the health system performance</w:t>
      </w:r>
      <w:r w:rsidR="00692652" w:rsidRPr="00AE3FA2">
        <w:rPr>
          <w:rFonts w:ascii="Times New Roman" w:hAnsi="Times New Roman" w:cs="Times New Roman"/>
          <w:sz w:val="23"/>
          <w:szCs w:val="23"/>
        </w:rPr>
        <w:t>,</w:t>
      </w:r>
      <w:r w:rsidR="00C86FD2" w:rsidRPr="00AE3FA2">
        <w:rPr>
          <w:rFonts w:ascii="Times New Roman" w:hAnsi="Times New Roman" w:cs="Times New Roman"/>
          <w:sz w:val="23"/>
          <w:szCs w:val="23"/>
        </w:rPr>
        <w:t xml:space="preserve"> which will result in improved quality sustainable healthcare service delivery and population health outcomes as well as fast-tracking achievement of </w:t>
      </w:r>
      <w:r w:rsidR="001A1751" w:rsidRPr="00AE3FA2">
        <w:rPr>
          <w:rFonts w:ascii="Times New Roman" w:hAnsi="Times New Roman" w:cs="Times New Roman"/>
          <w:sz w:val="23"/>
          <w:szCs w:val="23"/>
        </w:rPr>
        <w:t xml:space="preserve">universal health coverage </w:t>
      </w:r>
      <w:r w:rsidR="00C86FD2" w:rsidRPr="00AE3FA2">
        <w:rPr>
          <w:rFonts w:ascii="Times New Roman" w:hAnsi="Times New Roman" w:cs="Times New Roman"/>
          <w:sz w:val="23"/>
          <w:szCs w:val="23"/>
        </w:rPr>
        <w:t>and health-related United Nations Sustainable Development Goals; and eventually leading to a healthier nation.</w:t>
      </w:r>
    </w:p>
    <w:p w14:paraId="68407BEA" w14:textId="5999A84F" w:rsidR="00C86FD2" w:rsidRPr="00AE3FA2" w:rsidRDefault="00C86FD2" w:rsidP="00C86FD2">
      <w:pPr>
        <w:spacing w:line="276" w:lineRule="auto"/>
        <w:jc w:val="both"/>
        <w:rPr>
          <w:rFonts w:ascii="Times New Roman" w:hAnsi="Times New Roman" w:cs="Times New Roman"/>
          <w:sz w:val="23"/>
          <w:szCs w:val="23"/>
        </w:rPr>
      </w:pPr>
      <w:r w:rsidRPr="00AE3FA2">
        <w:rPr>
          <w:rFonts w:ascii="Times New Roman" w:hAnsi="Times New Roman" w:cs="Times New Roman"/>
          <w:sz w:val="23"/>
          <w:szCs w:val="23"/>
        </w:rPr>
        <w:t xml:space="preserve">I, therefore, would like to call upon all public and private stakeholders to </w:t>
      </w:r>
      <w:r w:rsidR="007351DC" w:rsidRPr="00AE3FA2">
        <w:rPr>
          <w:rFonts w:ascii="Times New Roman" w:hAnsi="Times New Roman" w:cs="Times New Roman"/>
          <w:sz w:val="23"/>
          <w:szCs w:val="23"/>
        </w:rPr>
        <w:t>tirelessly</w:t>
      </w:r>
      <w:r w:rsidRPr="00AE3FA2">
        <w:rPr>
          <w:rFonts w:ascii="Times New Roman" w:hAnsi="Times New Roman" w:cs="Times New Roman"/>
          <w:sz w:val="23"/>
          <w:szCs w:val="23"/>
        </w:rPr>
        <w:t xml:space="preserve"> contribute towards a successful implementation of the Digital Health Strategy 2019 – 2024.</w:t>
      </w:r>
    </w:p>
    <w:p w14:paraId="0CDEABD6" w14:textId="77777777" w:rsidR="00C86FD2" w:rsidRPr="00AE3FA2" w:rsidRDefault="00C86FD2" w:rsidP="00C86FD2">
      <w:pPr>
        <w:spacing w:line="276" w:lineRule="auto"/>
        <w:jc w:val="both"/>
        <w:rPr>
          <w:rFonts w:ascii="Times New Roman" w:hAnsi="Times New Roman" w:cs="Times New Roman"/>
          <w:sz w:val="23"/>
          <w:szCs w:val="23"/>
        </w:rPr>
      </w:pPr>
    </w:p>
    <w:p w14:paraId="5572D7EE" w14:textId="77777777" w:rsidR="00C86FD2" w:rsidRPr="00AE3FA2" w:rsidRDefault="00C86FD2" w:rsidP="00C86FD2">
      <w:pPr>
        <w:spacing w:line="276" w:lineRule="auto"/>
        <w:jc w:val="both"/>
        <w:rPr>
          <w:rFonts w:ascii="Times New Roman" w:hAnsi="Times New Roman" w:cs="Times New Roman"/>
          <w:b/>
          <w:sz w:val="23"/>
          <w:szCs w:val="23"/>
        </w:rPr>
      </w:pPr>
      <w:r w:rsidRPr="00AE3FA2">
        <w:rPr>
          <w:rFonts w:ascii="Times New Roman" w:hAnsi="Times New Roman" w:cs="Times New Roman"/>
          <w:b/>
          <w:sz w:val="23"/>
          <w:szCs w:val="23"/>
        </w:rPr>
        <w:t>Hon. Ummy Ally Mwalimu (MP)</w:t>
      </w:r>
    </w:p>
    <w:p w14:paraId="55AFD4EA" w14:textId="7BE1B23D" w:rsidR="00C86FD2" w:rsidRPr="00AE3FA2" w:rsidRDefault="00C86FD2" w:rsidP="00AE3FA2">
      <w:pPr>
        <w:spacing w:line="276" w:lineRule="auto"/>
        <w:jc w:val="both"/>
        <w:rPr>
          <w:rFonts w:ascii="Times New Roman" w:hAnsi="Times New Roman" w:cs="Times New Roman"/>
          <w:b/>
          <w:sz w:val="23"/>
          <w:szCs w:val="23"/>
        </w:rPr>
      </w:pPr>
      <w:r w:rsidRPr="00AE3FA2">
        <w:rPr>
          <w:rFonts w:ascii="Times New Roman" w:hAnsi="Times New Roman" w:cs="Times New Roman"/>
          <w:b/>
          <w:sz w:val="23"/>
          <w:szCs w:val="23"/>
        </w:rPr>
        <w:t>Minister, Ministry of Health, Community Development, Gender, Elderly and Children</w:t>
      </w:r>
    </w:p>
    <w:p w14:paraId="5A98A139" w14:textId="1456816C" w:rsidR="007079ED" w:rsidRPr="000F314F" w:rsidRDefault="002E109B" w:rsidP="003868D3">
      <w:pPr>
        <w:pStyle w:val="Heading1"/>
        <w:spacing w:after="280"/>
        <w:ind w:left="0" w:firstLine="0"/>
      </w:pPr>
      <w:bookmarkStart w:id="21" w:name="_Toc9020333"/>
      <w:r w:rsidRPr="000F314F">
        <w:lastRenderedPageBreak/>
        <w:t>EXECUTIVE SUMMARY</w:t>
      </w:r>
      <w:bookmarkEnd w:id="20"/>
      <w:bookmarkEnd w:id="21"/>
    </w:p>
    <w:p w14:paraId="2C6DEA50" w14:textId="7782930D" w:rsidR="007079ED" w:rsidRPr="000F314F" w:rsidRDefault="00D620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002E109B" w:rsidRPr="000F314F">
        <w:rPr>
          <w:rFonts w:ascii="Times New Roman" w:eastAsia="Times New Roman" w:hAnsi="Times New Roman" w:cs="Times New Roman"/>
          <w:sz w:val="24"/>
          <w:szCs w:val="24"/>
        </w:rPr>
        <w:t xml:space="preserve">pplication of digital health technologies has great potential </w:t>
      </w:r>
      <w:r w:rsidR="00732CF6">
        <w:rPr>
          <w:rFonts w:ascii="Times New Roman" w:eastAsia="Times New Roman" w:hAnsi="Times New Roman" w:cs="Times New Roman"/>
          <w:sz w:val="24"/>
          <w:szCs w:val="24"/>
        </w:rPr>
        <w:t>of</w:t>
      </w:r>
      <w:r w:rsidR="002E109B" w:rsidRPr="000F314F">
        <w:rPr>
          <w:rFonts w:ascii="Times New Roman" w:eastAsia="Times New Roman" w:hAnsi="Times New Roman" w:cs="Times New Roman"/>
          <w:sz w:val="24"/>
          <w:szCs w:val="24"/>
        </w:rPr>
        <w:t xml:space="preserve"> </w:t>
      </w:r>
      <w:r w:rsidR="00732CF6">
        <w:rPr>
          <w:rFonts w:ascii="Times New Roman" w:eastAsia="Times New Roman" w:hAnsi="Times New Roman" w:cs="Times New Roman"/>
          <w:sz w:val="24"/>
          <w:szCs w:val="24"/>
        </w:rPr>
        <w:t>making</w:t>
      </w:r>
      <w:r w:rsidR="002E109B" w:rsidRPr="000F314F">
        <w:rPr>
          <w:rFonts w:ascii="Times New Roman" w:eastAsia="Times New Roman" w:hAnsi="Times New Roman" w:cs="Times New Roman"/>
          <w:sz w:val="24"/>
          <w:szCs w:val="24"/>
        </w:rPr>
        <w:t xml:space="preserve"> a health system </w:t>
      </w:r>
      <w:r w:rsidR="00732CF6">
        <w:rPr>
          <w:rFonts w:ascii="Times New Roman" w:eastAsia="Times New Roman" w:hAnsi="Times New Roman" w:cs="Times New Roman"/>
          <w:sz w:val="24"/>
          <w:szCs w:val="24"/>
        </w:rPr>
        <w:t>to be more</w:t>
      </w:r>
      <w:r w:rsidR="002E109B" w:rsidRPr="000F314F">
        <w:rPr>
          <w:rFonts w:ascii="Times New Roman" w:eastAsia="Times New Roman" w:hAnsi="Times New Roman" w:cs="Times New Roman"/>
          <w:sz w:val="24"/>
          <w:szCs w:val="24"/>
        </w:rPr>
        <w:t xml:space="preserve"> responsive to health needs</w:t>
      </w:r>
      <w:r w:rsidR="003D423B">
        <w:rPr>
          <w:rFonts w:ascii="Times New Roman" w:eastAsia="Times New Roman" w:hAnsi="Times New Roman" w:cs="Times New Roman"/>
          <w:sz w:val="24"/>
          <w:szCs w:val="24"/>
        </w:rPr>
        <w:t xml:space="preserve"> of the population</w:t>
      </w:r>
      <w:r w:rsidR="002E109B" w:rsidRPr="000F314F">
        <w:rPr>
          <w:rFonts w:ascii="Times New Roman" w:eastAsia="Times New Roman" w:hAnsi="Times New Roman" w:cs="Times New Roman"/>
          <w:sz w:val="24"/>
          <w:szCs w:val="24"/>
        </w:rPr>
        <w:t>. Thus, the Government of Tanzania, through the Ministry of Health, Community Development, Gender, Elderly and Children (</w:t>
      </w:r>
      <w:r w:rsidR="006F6DD6" w:rsidRPr="000F314F">
        <w:rPr>
          <w:rFonts w:ascii="Times New Roman" w:eastAsia="Times New Roman" w:hAnsi="Times New Roman" w:cs="Times New Roman"/>
          <w:sz w:val="24"/>
          <w:szCs w:val="24"/>
        </w:rPr>
        <w:t>MoHCDGEC</w:t>
      </w:r>
      <w:r w:rsidR="002E109B" w:rsidRPr="000F314F">
        <w:rPr>
          <w:rFonts w:ascii="Times New Roman" w:eastAsia="Times New Roman" w:hAnsi="Times New Roman" w:cs="Times New Roman"/>
          <w:sz w:val="24"/>
          <w:szCs w:val="24"/>
        </w:rPr>
        <w:t>), is committed to the effective application of the digital technologies to improve population and individual health outcomes by facilitating evidence-based actions at all levels of the health system. This Strategy out</w:t>
      </w:r>
      <w:r w:rsidR="008A3968">
        <w:rPr>
          <w:rFonts w:ascii="Times New Roman" w:eastAsia="Times New Roman" w:hAnsi="Times New Roman" w:cs="Times New Roman"/>
          <w:sz w:val="24"/>
          <w:szCs w:val="24"/>
        </w:rPr>
        <w:t>lines</w:t>
      </w:r>
      <w:r w:rsidR="002E109B" w:rsidRPr="000F314F">
        <w:rPr>
          <w:rFonts w:ascii="Times New Roman" w:eastAsia="Times New Roman" w:hAnsi="Times New Roman" w:cs="Times New Roman"/>
          <w:sz w:val="24"/>
          <w:szCs w:val="24"/>
        </w:rPr>
        <w:t xml:space="preserve"> how Tanzania intends to leverage digital health technologies </w:t>
      </w:r>
      <w:r w:rsidR="008A3968">
        <w:rPr>
          <w:rFonts w:ascii="Times New Roman" w:eastAsia="Times New Roman" w:hAnsi="Times New Roman" w:cs="Times New Roman"/>
          <w:sz w:val="24"/>
          <w:szCs w:val="24"/>
        </w:rPr>
        <w:t xml:space="preserve">and builds on </w:t>
      </w:r>
      <w:r w:rsidR="002E109B" w:rsidRPr="000F314F">
        <w:rPr>
          <w:rFonts w:ascii="Times New Roman" w:eastAsia="Times New Roman" w:hAnsi="Times New Roman" w:cs="Times New Roman"/>
          <w:sz w:val="24"/>
          <w:szCs w:val="24"/>
        </w:rPr>
        <w:t xml:space="preserve">the </w:t>
      </w:r>
      <w:r w:rsidR="008A3968">
        <w:rPr>
          <w:rFonts w:ascii="Times New Roman" w:eastAsia="Times New Roman" w:hAnsi="Times New Roman" w:cs="Times New Roman"/>
          <w:sz w:val="24"/>
          <w:szCs w:val="24"/>
        </w:rPr>
        <w:t>achievements and experience</w:t>
      </w:r>
      <w:r w:rsidR="002E109B" w:rsidRPr="000F314F">
        <w:rPr>
          <w:rFonts w:ascii="Times New Roman" w:eastAsia="Times New Roman" w:hAnsi="Times New Roman" w:cs="Times New Roman"/>
          <w:sz w:val="24"/>
          <w:szCs w:val="24"/>
        </w:rPr>
        <w:t xml:space="preserve"> </w:t>
      </w:r>
      <w:r w:rsidR="008A3968">
        <w:rPr>
          <w:rFonts w:ascii="Times New Roman" w:eastAsia="Times New Roman" w:hAnsi="Times New Roman" w:cs="Times New Roman"/>
          <w:sz w:val="24"/>
          <w:szCs w:val="24"/>
        </w:rPr>
        <w:t>from t</w:t>
      </w:r>
      <w:r w:rsidR="002E109B" w:rsidRPr="000F314F">
        <w:rPr>
          <w:rFonts w:ascii="Times New Roman" w:eastAsia="Times New Roman" w:hAnsi="Times New Roman" w:cs="Times New Roman"/>
          <w:sz w:val="24"/>
          <w:szCs w:val="24"/>
        </w:rPr>
        <w:t>he</w:t>
      </w:r>
      <w:r w:rsidR="008A3968">
        <w:rPr>
          <w:rFonts w:ascii="Times New Roman" w:eastAsia="Times New Roman" w:hAnsi="Times New Roman" w:cs="Times New Roman"/>
          <w:sz w:val="24"/>
          <w:szCs w:val="24"/>
        </w:rPr>
        <w:t xml:space="preserve"> implementation of the</w:t>
      </w:r>
      <w:r w:rsidR="002E109B" w:rsidRPr="000F314F">
        <w:rPr>
          <w:rFonts w:ascii="Times New Roman" w:eastAsia="Times New Roman" w:hAnsi="Times New Roman" w:cs="Times New Roman"/>
          <w:sz w:val="24"/>
          <w:szCs w:val="24"/>
        </w:rPr>
        <w:t xml:space="preserve"> National eHealth Strategy 2013 – 2018.</w:t>
      </w:r>
    </w:p>
    <w:p w14:paraId="0FC2DA67"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41416501" w14:textId="6BCB1EDC" w:rsidR="007079ED" w:rsidRPr="000F314F" w:rsidRDefault="001326CA">
      <w:pPr>
        <w:spacing w:after="0" w:line="360" w:lineRule="auto"/>
        <w:jc w:val="both"/>
        <w:rPr>
          <w:rFonts w:ascii="Times New Roman" w:eastAsia="Times New Roman" w:hAnsi="Times New Roman" w:cs="Times New Roman"/>
          <w:sz w:val="24"/>
          <w:szCs w:val="24"/>
        </w:rPr>
      </w:pPr>
      <w:bookmarkStart w:id="22" w:name="_46r0co2" w:colFirst="0" w:colLast="0"/>
      <w:bookmarkStart w:id="23" w:name="_8y2qt6gquo8e"/>
      <w:bookmarkEnd w:id="22"/>
      <w:bookmarkEnd w:id="23"/>
      <w:r>
        <w:rPr>
          <w:rFonts w:ascii="Times New Roman" w:eastAsia="Times New Roman" w:hAnsi="Times New Roman" w:cs="Times New Roman"/>
          <w:sz w:val="24"/>
          <w:szCs w:val="24"/>
        </w:rPr>
        <w:t xml:space="preserve">The implementation of the National eHealth Strategy 2013-2018 has contributed to improved quality of health services delivery, revenue collection and management, human resource management, supply chain management of health commodities, health information management, and planning and decision making at different levels of the health system. These achievements are results of several initiatives, including installation of local area networks (LAN) and national ICT backbone (NICTBB) network in national, zonal and regional hospitals. The eHealth governance and leadership at national level was also established.  The Government strengthened and scaled up the district health information software version 2 (DHIS2) and implemented the Planning and Reporting (PlanRep) system in all councils. It implemented the facility financial accounting and reporting system (FFARS) at health facilities, an electronic logistics management information system (eLMIS) countrywide and Epicor 9 at Medical Stores Department (MSD). The Government also successfully rolled out of an electronic integrated disease surveillance and response system (eIDSR) countrywide and implemented an electronic health facility registry (HFR) as well as the national sanitation management information system (NSMIS). </w:t>
      </w:r>
      <w:r w:rsidR="002E109B" w:rsidRPr="000F314F">
        <w:rPr>
          <w:rFonts w:ascii="Times New Roman" w:eastAsia="Times New Roman" w:hAnsi="Times New Roman" w:cs="Times New Roman"/>
          <w:sz w:val="24"/>
          <w:szCs w:val="24"/>
        </w:rPr>
        <w:t xml:space="preserve"> </w:t>
      </w:r>
    </w:p>
    <w:p w14:paraId="04CCAB10" w14:textId="77777777" w:rsidR="007079ED" w:rsidRPr="000F314F" w:rsidRDefault="007079ED">
      <w:pPr>
        <w:spacing w:line="276" w:lineRule="auto"/>
        <w:jc w:val="both"/>
        <w:rPr>
          <w:rFonts w:ascii="Times New Roman" w:eastAsia="Times New Roman" w:hAnsi="Times New Roman" w:cs="Times New Roman"/>
          <w:b/>
          <w:sz w:val="24"/>
          <w:szCs w:val="24"/>
        </w:rPr>
      </w:pPr>
    </w:p>
    <w:p w14:paraId="372CAB1A" w14:textId="77777777" w:rsidR="00944A62" w:rsidRPr="0026469F" w:rsidRDefault="00944A62" w:rsidP="00944A62">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Despite these achievements, a number of challenges affected successful implementation of the Strategy. These included: inadequate ICT infrastructure; unreliable electric power supply; limited financial resources; inadequate </w:t>
      </w:r>
      <w:r>
        <w:rPr>
          <w:rFonts w:ascii="Times New Roman" w:eastAsia="Times New Roman" w:hAnsi="Times New Roman" w:cs="Times New Roman"/>
          <w:sz w:val="24"/>
          <w:szCs w:val="24"/>
        </w:rPr>
        <w:t>skilled ICT personnel</w:t>
      </w:r>
      <w:r w:rsidRPr="000F31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7559">
        <w:rPr>
          <w:rFonts w:ascii="Times New Roman" w:eastAsia="Times New Roman" w:hAnsi="Times New Roman" w:cs="Times New Roman"/>
          <w:sz w:val="24"/>
          <w:szCs w:val="24"/>
        </w:rPr>
        <w:t xml:space="preserve">limited </w:t>
      </w:r>
      <w:r>
        <w:rPr>
          <w:rFonts w:ascii="Times New Roman" w:eastAsia="Times New Roman" w:hAnsi="Times New Roman" w:cs="Times New Roman"/>
          <w:sz w:val="24"/>
          <w:szCs w:val="24"/>
        </w:rPr>
        <w:t>eHealth skills among</w:t>
      </w:r>
      <w:r w:rsidRPr="00E07559">
        <w:rPr>
          <w:rFonts w:ascii="Times New Roman" w:eastAsia="Times New Roman" w:hAnsi="Times New Roman" w:cs="Times New Roman"/>
          <w:sz w:val="24"/>
          <w:szCs w:val="24"/>
        </w:rPr>
        <w:t xml:space="preserve"> users and decision makers</w:t>
      </w:r>
      <w:r>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user-unfriendliness of some eHealth digital solutions; and resistance to adopt eHealth solutions as well as the existence of multiple </w:t>
      </w:r>
      <w:r>
        <w:rPr>
          <w:rFonts w:ascii="Times New Roman" w:eastAsia="Times New Roman" w:hAnsi="Times New Roman" w:cs="Times New Roman"/>
          <w:sz w:val="24"/>
          <w:szCs w:val="24"/>
        </w:rPr>
        <w:t xml:space="preserve">fragmented </w:t>
      </w:r>
      <w:r w:rsidRPr="000F314F">
        <w:rPr>
          <w:rFonts w:ascii="Times New Roman" w:eastAsia="Times New Roman" w:hAnsi="Times New Roman" w:cs="Times New Roman"/>
          <w:sz w:val="24"/>
          <w:szCs w:val="24"/>
        </w:rPr>
        <w:t>eHealth information systems that were not interoperable and/or not well aligned with the workflow in the health sector</w:t>
      </w:r>
      <w:r>
        <w:rPr>
          <w:rFonts w:ascii="Times New Roman" w:eastAsia="Times New Roman" w:hAnsi="Times New Roman" w:cs="Times New Roman"/>
          <w:sz w:val="24"/>
          <w:szCs w:val="24"/>
        </w:rPr>
        <w:t xml:space="preserve"> </w:t>
      </w:r>
      <w:r w:rsidRPr="0026469F">
        <w:rPr>
          <w:rFonts w:ascii="Times New Roman" w:eastAsia="Times New Roman" w:hAnsi="Times New Roman" w:cs="Times New Roman"/>
          <w:sz w:val="24"/>
          <w:szCs w:val="24"/>
        </w:rPr>
        <w:t>which contributed to added workload to health workers.</w:t>
      </w:r>
    </w:p>
    <w:p w14:paraId="5FFBB135" w14:textId="7FB2D639" w:rsidR="000B3303" w:rsidRDefault="000B3303" w:rsidP="000B3303">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lastRenderedPageBreak/>
        <w:t>This Strategy outlines what needs to be done in the next five years</w:t>
      </w:r>
      <w:r>
        <w:rPr>
          <w:rFonts w:ascii="Times New Roman" w:eastAsia="Times New Roman" w:hAnsi="Times New Roman" w:cs="Times New Roman"/>
          <w:sz w:val="24"/>
          <w:szCs w:val="24"/>
        </w:rPr>
        <w:t xml:space="preserve"> from</w:t>
      </w:r>
      <w:r w:rsidRPr="000F314F">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rPr>
        <w:t>to</w:t>
      </w:r>
      <w:r w:rsidRPr="000F314F">
        <w:rPr>
          <w:rFonts w:ascii="Times New Roman" w:eastAsia="Times New Roman" w:hAnsi="Times New Roman" w:cs="Times New Roman"/>
          <w:sz w:val="24"/>
          <w:szCs w:val="24"/>
        </w:rPr>
        <w:t xml:space="preserve"> 2024, to fast-track progress toward attainment of</w:t>
      </w:r>
      <w:r w:rsidR="00546B5E">
        <w:rPr>
          <w:rFonts w:ascii="Times New Roman" w:eastAsia="Times New Roman" w:hAnsi="Times New Roman" w:cs="Times New Roman"/>
          <w:sz w:val="24"/>
          <w:szCs w:val="24"/>
        </w:rPr>
        <w:t xml:space="preserve"> universal health coverage</w:t>
      </w:r>
      <w:r w:rsidRPr="000F314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0089627A">
        <w:rPr>
          <w:rFonts w:ascii="Times New Roman" w:eastAsia="Times New Roman" w:hAnsi="Times New Roman" w:cs="Times New Roman"/>
          <w:sz w:val="24"/>
          <w:szCs w:val="24"/>
        </w:rPr>
        <w:t xml:space="preserve">health specific Sustainable </w:t>
      </w:r>
      <w:r w:rsidRPr="000F314F">
        <w:rPr>
          <w:rFonts w:ascii="Times New Roman" w:eastAsia="Times New Roman" w:hAnsi="Times New Roman" w:cs="Times New Roman"/>
          <w:sz w:val="24"/>
          <w:szCs w:val="24"/>
        </w:rPr>
        <w:t>Development Goals (SDGs)</w:t>
      </w:r>
      <w:r>
        <w:rPr>
          <w:rFonts w:ascii="Times New Roman" w:eastAsia="Times New Roman" w:hAnsi="Times New Roman" w:cs="Times New Roman"/>
          <w:sz w:val="24"/>
          <w:szCs w:val="24"/>
        </w:rPr>
        <w:t xml:space="preserve">. The Strategy will also address </w:t>
      </w:r>
      <w:r w:rsidRPr="000F314F">
        <w:rPr>
          <w:rFonts w:ascii="Times New Roman" w:eastAsia="Times New Roman" w:hAnsi="Times New Roman" w:cs="Times New Roman"/>
          <w:sz w:val="24"/>
          <w:szCs w:val="24"/>
        </w:rPr>
        <w:t>challenges encountered</w:t>
      </w:r>
      <w:r>
        <w:rPr>
          <w:rFonts w:ascii="Times New Roman" w:eastAsia="Times New Roman" w:hAnsi="Times New Roman" w:cs="Times New Roman"/>
          <w:sz w:val="24"/>
          <w:szCs w:val="24"/>
        </w:rPr>
        <w:t xml:space="preserve"> in the digitalisation of the health sector in Tanzania</w:t>
      </w:r>
      <w:r w:rsidRPr="000F314F">
        <w:rPr>
          <w:rFonts w:ascii="Times New Roman" w:eastAsia="Times New Roman" w:hAnsi="Times New Roman" w:cs="Times New Roman"/>
          <w:sz w:val="24"/>
          <w:szCs w:val="24"/>
        </w:rPr>
        <w:t xml:space="preserve">. </w:t>
      </w:r>
    </w:p>
    <w:p w14:paraId="1E762F36" w14:textId="77777777" w:rsidR="000B3303" w:rsidRPr="000F314F" w:rsidRDefault="000B3303" w:rsidP="000B3303">
      <w:pPr>
        <w:spacing w:after="0" w:line="360" w:lineRule="auto"/>
        <w:jc w:val="both"/>
        <w:rPr>
          <w:rFonts w:ascii="Times New Roman" w:eastAsia="Times New Roman" w:hAnsi="Times New Roman" w:cs="Times New Roman"/>
          <w:sz w:val="24"/>
          <w:szCs w:val="24"/>
        </w:rPr>
      </w:pPr>
    </w:p>
    <w:p w14:paraId="67B7E9E4"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b/>
          <w:sz w:val="24"/>
          <w:szCs w:val="24"/>
        </w:rPr>
        <w:t>Vision:</w:t>
      </w:r>
      <w:r w:rsidRPr="000F314F">
        <w:rPr>
          <w:rFonts w:ascii="Times New Roman" w:eastAsia="Times New Roman" w:hAnsi="Times New Roman" w:cs="Times New Roman"/>
          <w:sz w:val="24"/>
          <w:szCs w:val="24"/>
        </w:rPr>
        <w:t xml:space="preserve"> Better health outcomes through digitally-enabled health system</w:t>
      </w:r>
    </w:p>
    <w:p w14:paraId="1594C3D2"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b/>
          <w:sz w:val="24"/>
          <w:szCs w:val="24"/>
        </w:rPr>
        <w:t>Mission</w:t>
      </w:r>
      <w:r w:rsidRPr="000F314F">
        <w:rPr>
          <w:rFonts w:ascii="Times New Roman" w:eastAsia="Times New Roman" w:hAnsi="Times New Roman" w:cs="Times New Roman"/>
          <w:sz w:val="24"/>
          <w:szCs w:val="24"/>
        </w:rPr>
        <w:t xml:space="preserve">: To accelerate the transformation of the Tanzanian health care system through innovative, data-driven, client centric, efficient, effective, and integrated digital health solutions. </w:t>
      </w:r>
    </w:p>
    <w:p w14:paraId="072909A9" w14:textId="34EF81E3"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w:t>
      </w:r>
      <w:r w:rsidR="006C7AF1">
        <w:rPr>
          <w:rFonts w:ascii="Times New Roman" w:eastAsia="Times New Roman" w:hAnsi="Times New Roman" w:cs="Times New Roman"/>
          <w:sz w:val="24"/>
          <w:szCs w:val="24"/>
        </w:rPr>
        <w:t>is</w:t>
      </w:r>
      <w:r w:rsidRPr="000F314F">
        <w:rPr>
          <w:rFonts w:ascii="Times New Roman" w:eastAsia="Times New Roman" w:hAnsi="Times New Roman" w:cs="Times New Roman"/>
          <w:sz w:val="24"/>
          <w:szCs w:val="24"/>
        </w:rPr>
        <w:t xml:space="preserve"> Strategy </w:t>
      </w:r>
      <w:r w:rsidR="00A51916">
        <w:rPr>
          <w:rFonts w:ascii="Times New Roman" w:eastAsia="Times New Roman" w:hAnsi="Times New Roman" w:cs="Times New Roman"/>
          <w:sz w:val="24"/>
          <w:szCs w:val="24"/>
        </w:rPr>
        <w:t>consists of</w:t>
      </w:r>
      <w:r w:rsidRPr="000F314F">
        <w:rPr>
          <w:rFonts w:ascii="Times New Roman" w:eastAsia="Times New Roman" w:hAnsi="Times New Roman" w:cs="Times New Roman"/>
          <w:sz w:val="24"/>
          <w:szCs w:val="24"/>
        </w:rPr>
        <w:t xml:space="preserve"> five strategic goals and </w:t>
      </w:r>
      <w:r w:rsidR="00FB0319">
        <w:rPr>
          <w:rFonts w:ascii="Times New Roman" w:eastAsia="Times New Roman" w:hAnsi="Times New Roman" w:cs="Times New Roman"/>
          <w:sz w:val="24"/>
          <w:szCs w:val="24"/>
        </w:rPr>
        <w:t xml:space="preserve">ten </w:t>
      </w:r>
      <w:r w:rsidRPr="000F314F">
        <w:rPr>
          <w:rFonts w:ascii="Times New Roman" w:eastAsia="Times New Roman" w:hAnsi="Times New Roman" w:cs="Times New Roman"/>
          <w:sz w:val="24"/>
          <w:szCs w:val="24"/>
        </w:rPr>
        <w:t>priorities as indicated below.</w:t>
      </w: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465"/>
      </w:tblGrid>
      <w:tr w:rsidR="007079ED" w:rsidRPr="000F314F" w14:paraId="3634778D" w14:textId="77777777" w:rsidTr="000C0B59">
        <w:tc>
          <w:tcPr>
            <w:tcW w:w="2715" w:type="dxa"/>
          </w:tcPr>
          <w:p w14:paraId="4C645EFA" w14:textId="77777777" w:rsidR="007079ED" w:rsidRPr="000F314F" w:rsidRDefault="002E109B">
            <w:pPr>
              <w:spacing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Goals</w:t>
            </w:r>
          </w:p>
          <w:p w14:paraId="254DB8F6" w14:textId="77777777" w:rsidR="000C0B59" w:rsidRPr="000F314F" w:rsidRDefault="000C0B59" w:rsidP="00050171">
            <w:pPr>
              <w:numPr>
                <w:ilvl w:val="0"/>
                <w:numId w:val="31"/>
              </w:numPr>
              <w:spacing w:after="0" w:line="24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Strengthened governance and leadership </w:t>
            </w:r>
          </w:p>
          <w:p w14:paraId="419C7AB5" w14:textId="09087A6F" w:rsidR="007079ED" w:rsidRPr="000F314F" w:rsidRDefault="002E109B" w:rsidP="00050171">
            <w:pPr>
              <w:pStyle w:val="ListParagraph"/>
              <w:numPr>
                <w:ilvl w:val="0"/>
                <w:numId w:val="31"/>
              </w:numPr>
              <w:spacing w:after="0" w:line="24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Improved client experience</w:t>
            </w:r>
          </w:p>
          <w:p w14:paraId="2B1C3C16" w14:textId="77777777" w:rsidR="007079ED" w:rsidRPr="000F314F" w:rsidRDefault="002E109B" w:rsidP="00050171">
            <w:pPr>
              <w:numPr>
                <w:ilvl w:val="0"/>
                <w:numId w:val="31"/>
              </w:numPr>
              <w:spacing w:after="0" w:line="24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Health providers and managers empowered to take evidence-based actions </w:t>
            </w:r>
          </w:p>
          <w:p w14:paraId="7539D2A8" w14:textId="77777777" w:rsidR="007079ED" w:rsidRPr="000F314F" w:rsidRDefault="002E109B" w:rsidP="00050171">
            <w:pPr>
              <w:numPr>
                <w:ilvl w:val="0"/>
                <w:numId w:val="31"/>
              </w:numPr>
              <w:spacing w:after="0" w:line="240"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Sustained availability of health resources</w:t>
            </w:r>
          </w:p>
          <w:p w14:paraId="46537FDA" w14:textId="01098528" w:rsidR="007079ED" w:rsidRPr="000F314F" w:rsidRDefault="005D7CA9" w:rsidP="00050171">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Standardised</w:t>
            </w:r>
            <w:r w:rsidR="002E109B" w:rsidRPr="000F314F">
              <w:rPr>
                <w:rFonts w:ascii="Times New Roman" w:eastAsia="Times New Roman" w:hAnsi="Times New Roman" w:cs="Times New Roman"/>
                <w:sz w:val="24"/>
                <w:szCs w:val="24"/>
              </w:rPr>
              <w:t xml:space="preserve"> information exchange</w:t>
            </w:r>
          </w:p>
          <w:p w14:paraId="0C5C9BC0" w14:textId="27C382AB" w:rsidR="007079ED" w:rsidRPr="000F314F" w:rsidRDefault="007079ED" w:rsidP="000C0B59">
            <w:pPr>
              <w:spacing w:after="0" w:line="240" w:lineRule="auto"/>
              <w:ind w:left="360"/>
              <w:rPr>
                <w:rFonts w:ascii="Times New Roman" w:eastAsia="Times New Roman" w:hAnsi="Times New Roman" w:cs="Times New Roman"/>
                <w:sz w:val="24"/>
                <w:szCs w:val="24"/>
              </w:rPr>
            </w:pPr>
          </w:p>
        </w:tc>
        <w:tc>
          <w:tcPr>
            <w:tcW w:w="6465" w:type="dxa"/>
          </w:tcPr>
          <w:p w14:paraId="57CFC826"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b/>
                <w:sz w:val="24"/>
                <w:szCs w:val="24"/>
              </w:rPr>
              <w:t>Strategic Priorities</w:t>
            </w:r>
          </w:p>
          <w:p w14:paraId="45CB2A86" w14:textId="376F5345" w:rsidR="007079ED" w:rsidRPr="000F314F" w:rsidRDefault="002E109B" w:rsidP="00050171">
            <w:pPr>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Strengthen digital health governance and leadership to facilitate better coordination </w:t>
            </w:r>
            <w:r w:rsidR="000C0B59" w:rsidRPr="000F314F">
              <w:rPr>
                <w:rFonts w:ascii="Times New Roman" w:eastAsia="Times New Roman" w:hAnsi="Times New Roman" w:cs="Times New Roman"/>
                <w:sz w:val="24"/>
                <w:szCs w:val="24"/>
              </w:rPr>
              <w:t xml:space="preserve">and implementation </w:t>
            </w:r>
            <w:r w:rsidRPr="000F314F">
              <w:rPr>
                <w:rFonts w:ascii="Times New Roman" w:eastAsia="Times New Roman" w:hAnsi="Times New Roman" w:cs="Times New Roman"/>
                <w:sz w:val="24"/>
                <w:szCs w:val="24"/>
              </w:rPr>
              <w:t>of digital health initiatives</w:t>
            </w:r>
          </w:p>
          <w:p w14:paraId="1E2B2488" w14:textId="3729400E"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efficiency, patient safety, quality and </w:t>
            </w:r>
            <w:r w:rsidR="009C28F7" w:rsidRPr="000F314F">
              <w:rPr>
                <w:rFonts w:ascii="Times New Roman" w:eastAsia="Times New Roman" w:hAnsi="Times New Roman" w:cs="Times New Roman"/>
                <w:sz w:val="24"/>
                <w:szCs w:val="24"/>
              </w:rPr>
              <w:t>continu</w:t>
            </w:r>
            <w:r w:rsidR="009C28F7">
              <w:rPr>
                <w:rFonts w:ascii="Times New Roman" w:eastAsia="Times New Roman" w:hAnsi="Times New Roman" w:cs="Times New Roman"/>
                <w:sz w:val="24"/>
                <w:szCs w:val="24"/>
              </w:rPr>
              <w:t xml:space="preserve">ity </w:t>
            </w:r>
            <w:r w:rsidRPr="000F314F">
              <w:rPr>
                <w:rFonts w:ascii="Times New Roman" w:eastAsia="Times New Roman" w:hAnsi="Times New Roman" w:cs="Times New Roman"/>
                <w:sz w:val="24"/>
                <w:szCs w:val="24"/>
              </w:rPr>
              <w:t xml:space="preserve">of care through </w:t>
            </w:r>
            <w:r w:rsidR="005D7CA9">
              <w:rPr>
                <w:rFonts w:ascii="Times New Roman" w:eastAsia="Times New Roman" w:hAnsi="Times New Roman" w:cs="Times New Roman"/>
                <w:sz w:val="24"/>
                <w:szCs w:val="24"/>
              </w:rPr>
              <w:t>digitalisation</w:t>
            </w:r>
            <w:r w:rsidRPr="000F314F">
              <w:rPr>
                <w:rFonts w:ascii="Times New Roman" w:eastAsia="Times New Roman" w:hAnsi="Times New Roman" w:cs="Times New Roman"/>
                <w:sz w:val="24"/>
                <w:szCs w:val="24"/>
              </w:rPr>
              <w:t xml:space="preserve"> of health service delivery in a holistic manner</w:t>
            </w:r>
          </w:p>
          <w:p w14:paraId="782544AD" w14:textId="09186340"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health workforce competency and equitable access to </w:t>
            </w:r>
            <w:r w:rsidR="00D94F83">
              <w:rPr>
                <w:rFonts w:ascii="Times New Roman" w:eastAsia="Times New Roman" w:hAnsi="Times New Roman" w:cs="Times New Roman"/>
                <w:sz w:val="24"/>
                <w:szCs w:val="24"/>
              </w:rPr>
              <w:t>specialised</w:t>
            </w:r>
            <w:r w:rsidRPr="000F314F">
              <w:rPr>
                <w:rFonts w:ascii="Times New Roman" w:eastAsia="Times New Roman" w:hAnsi="Times New Roman" w:cs="Times New Roman"/>
                <w:sz w:val="24"/>
                <w:szCs w:val="24"/>
              </w:rPr>
              <w:t xml:space="preserve"> care through the use of telehealth</w:t>
            </w:r>
          </w:p>
          <w:p w14:paraId="48C8A7CB"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Promote healthy behaviour through access to relevant health education and information</w:t>
            </w:r>
          </w:p>
          <w:p w14:paraId="54D9F5D4"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Enhance seamless and secure information exchange</w:t>
            </w:r>
          </w:p>
          <w:p w14:paraId="48B8B31C"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data use for evidence-based actions </w:t>
            </w:r>
          </w:p>
          <w:p w14:paraId="70BC24FE"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supply chain management of health commodities </w:t>
            </w:r>
          </w:p>
          <w:p w14:paraId="7CE40CB8"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management of human resources</w:t>
            </w:r>
          </w:p>
          <w:p w14:paraId="53C8F723" w14:textId="77777777"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management of financial resources</w:t>
            </w:r>
          </w:p>
          <w:p w14:paraId="5D37869F" w14:textId="72532E29" w:rsidR="007079ED" w:rsidRPr="000F314F" w:rsidRDefault="002E109B" w:rsidP="00050171">
            <w:pPr>
              <w:pStyle w:val="ListParagraph"/>
              <w:numPr>
                <w:ilvl w:val="0"/>
                <w:numId w:val="13"/>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Strengthen disease prevention, surveillance, detection, reporting, response and control </w:t>
            </w:r>
          </w:p>
        </w:tc>
      </w:tr>
    </w:tbl>
    <w:p w14:paraId="44F973FC" w14:textId="77777777" w:rsidR="002B2CD3" w:rsidRPr="000F314F" w:rsidRDefault="002B2CD3" w:rsidP="00841B1C">
      <w:pPr>
        <w:spacing w:after="0" w:line="240" w:lineRule="auto"/>
        <w:jc w:val="both"/>
        <w:rPr>
          <w:rFonts w:ascii="Times New Roman" w:eastAsia="Times New Roman" w:hAnsi="Times New Roman" w:cs="Times New Roman"/>
          <w:sz w:val="24"/>
          <w:szCs w:val="24"/>
        </w:rPr>
      </w:pPr>
    </w:p>
    <w:p w14:paraId="49572B5B" w14:textId="5A418529" w:rsidR="007079ED" w:rsidRPr="000F314F" w:rsidRDefault="002E109B">
      <w:pPr>
        <w:spacing w:line="360"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 xml:space="preserve">The </w:t>
      </w:r>
      <w:r w:rsidR="002F1FA0" w:rsidRPr="000F314F">
        <w:rPr>
          <w:rFonts w:ascii="Times New Roman" w:eastAsia="Times New Roman" w:hAnsi="Times New Roman" w:cs="Times New Roman"/>
          <w:sz w:val="24"/>
          <w:szCs w:val="24"/>
        </w:rPr>
        <w:t xml:space="preserve">implementation </w:t>
      </w:r>
      <w:r w:rsidR="002F1FA0">
        <w:rPr>
          <w:rFonts w:ascii="Times New Roman" w:eastAsia="Times New Roman" w:hAnsi="Times New Roman" w:cs="Times New Roman"/>
          <w:sz w:val="24"/>
          <w:szCs w:val="24"/>
        </w:rPr>
        <w:t xml:space="preserve">of the </w:t>
      </w:r>
      <w:r w:rsidRPr="000F314F">
        <w:rPr>
          <w:rFonts w:ascii="Times New Roman" w:eastAsia="Times New Roman" w:hAnsi="Times New Roman" w:cs="Times New Roman"/>
          <w:sz w:val="24"/>
          <w:szCs w:val="24"/>
        </w:rPr>
        <w:t xml:space="preserve">Digital Health Strategy will be managed by a National Digital Health Steering Committee (NDHSC) that </w:t>
      </w:r>
      <w:r w:rsidR="009317AD">
        <w:rPr>
          <w:rFonts w:ascii="Times New Roman" w:eastAsia="Times New Roman" w:hAnsi="Times New Roman" w:cs="Times New Roman"/>
          <w:sz w:val="24"/>
          <w:szCs w:val="24"/>
        </w:rPr>
        <w:t>shall</w:t>
      </w:r>
      <w:r w:rsidRPr="000F314F">
        <w:rPr>
          <w:rFonts w:ascii="Times New Roman" w:eastAsia="Times New Roman" w:hAnsi="Times New Roman" w:cs="Times New Roman"/>
          <w:sz w:val="24"/>
          <w:szCs w:val="24"/>
        </w:rPr>
        <w:t xml:space="preserve"> be chaired by the Permanent Secretary at </w:t>
      </w:r>
      <w:r w:rsidR="006F6DD6" w:rsidRPr="000F314F">
        <w:rPr>
          <w:rFonts w:ascii="Times New Roman" w:eastAsia="Times New Roman" w:hAnsi="Times New Roman" w:cs="Times New Roman"/>
          <w:sz w:val="24"/>
          <w:szCs w:val="24"/>
        </w:rPr>
        <w:t>MoHCDGEC</w:t>
      </w:r>
      <w:r w:rsidR="007C4484">
        <w:rPr>
          <w:rFonts w:ascii="Times New Roman" w:eastAsia="Times New Roman" w:hAnsi="Times New Roman" w:cs="Times New Roman"/>
          <w:sz w:val="24"/>
          <w:szCs w:val="24"/>
        </w:rPr>
        <w:t xml:space="preserve"> and co-c</w:t>
      </w:r>
      <w:r w:rsidRPr="000F314F">
        <w:rPr>
          <w:rFonts w:ascii="Times New Roman" w:eastAsia="Times New Roman" w:hAnsi="Times New Roman" w:cs="Times New Roman"/>
          <w:sz w:val="24"/>
          <w:szCs w:val="24"/>
        </w:rPr>
        <w:t>haired by the Deputy Perma</w:t>
      </w:r>
      <w:r w:rsidR="004318F6">
        <w:rPr>
          <w:rFonts w:ascii="Times New Roman" w:eastAsia="Times New Roman" w:hAnsi="Times New Roman" w:cs="Times New Roman"/>
          <w:sz w:val="24"/>
          <w:szCs w:val="24"/>
        </w:rPr>
        <w:t>nent Secretary responsible for h</w:t>
      </w:r>
      <w:r w:rsidRPr="000F314F">
        <w:rPr>
          <w:rFonts w:ascii="Times New Roman" w:eastAsia="Times New Roman" w:hAnsi="Times New Roman" w:cs="Times New Roman"/>
          <w:sz w:val="24"/>
          <w:szCs w:val="24"/>
        </w:rPr>
        <w:t>ealth at PORALG. A costed</w:t>
      </w:r>
      <w:r w:rsidR="00AB65D7" w:rsidRPr="000F314F">
        <w:rPr>
          <w:rFonts w:ascii="Times New Roman" w:eastAsia="Times New Roman" w:hAnsi="Times New Roman" w:cs="Times New Roman"/>
          <w:sz w:val="24"/>
          <w:szCs w:val="24"/>
        </w:rPr>
        <w:t xml:space="preserve"> </w:t>
      </w:r>
      <w:r w:rsidR="00B1763F">
        <w:rPr>
          <w:rFonts w:ascii="Times New Roman" w:eastAsia="Times New Roman" w:hAnsi="Times New Roman" w:cs="Times New Roman"/>
          <w:sz w:val="24"/>
          <w:szCs w:val="24"/>
        </w:rPr>
        <w:t>action</w:t>
      </w:r>
      <w:r w:rsidRPr="000F314F">
        <w:rPr>
          <w:rFonts w:ascii="Times New Roman" w:eastAsia="Times New Roman" w:hAnsi="Times New Roman" w:cs="Times New Roman"/>
          <w:sz w:val="24"/>
          <w:szCs w:val="24"/>
        </w:rPr>
        <w:t xml:space="preserve"> plan will be developed to guide the implementation of the Strategy. The Digital Health </w:t>
      </w:r>
      <w:r w:rsidR="004318F6">
        <w:rPr>
          <w:rFonts w:ascii="Times New Roman" w:eastAsia="Times New Roman" w:hAnsi="Times New Roman" w:cs="Times New Roman"/>
          <w:sz w:val="24"/>
          <w:szCs w:val="24"/>
        </w:rPr>
        <w:t>Technical Committee will be responsible for day-</w:t>
      </w:r>
      <w:r w:rsidRPr="000F314F">
        <w:rPr>
          <w:rFonts w:ascii="Times New Roman" w:eastAsia="Times New Roman" w:hAnsi="Times New Roman" w:cs="Times New Roman"/>
          <w:sz w:val="24"/>
          <w:szCs w:val="24"/>
        </w:rPr>
        <w:t>to</w:t>
      </w:r>
      <w:r w:rsidR="004318F6">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day implementation and supervision of digital health initiatives through </w:t>
      </w:r>
      <w:r w:rsidR="004318F6">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Digital Health Strategy annual action plans. Various digital health committees will be responsible for implementation and supervision of digital health initiatives at health facility and institutional levels.</w:t>
      </w:r>
      <w:r w:rsidRPr="000F314F">
        <w:br w:type="page"/>
      </w:r>
    </w:p>
    <w:p w14:paraId="302722DE" w14:textId="203E0007" w:rsidR="007079ED" w:rsidRPr="000F314F" w:rsidRDefault="007079ED" w:rsidP="00C86FD2">
      <w:pPr>
        <w:widowControl w:val="0"/>
        <w:pBdr>
          <w:top w:val="nil"/>
          <w:left w:val="nil"/>
          <w:bottom w:val="nil"/>
          <w:right w:val="nil"/>
          <w:between w:val="nil"/>
        </w:pBdr>
        <w:spacing w:after="0" w:line="276" w:lineRule="auto"/>
        <w:rPr>
          <w:rFonts w:ascii="Times New Roman" w:eastAsia="Times New Roman" w:hAnsi="Times New Roman" w:cs="Times New Roman"/>
        </w:rPr>
        <w:sectPr w:rsidR="007079ED" w:rsidRPr="000F314F" w:rsidSect="00A843BE">
          <w:type w:val="continuous"/>
          <w:pgSz w:w="11906" w:h="16838"/>
          <w:pgMar w:top="1440" w:right="1440" w:bottom="1440" w:left="1440" w:header="708" w:footer="708" w:gutter="0"/>
          <w:pgNumType w:fmt="lowerRoman" w:start="1"/>
          <w:cols w:space="720"/>
          <w:docGrid w:linePitch="299"/>
        </w:sectPr>
      </w:pPr>
    </w:p>
    <w:p w14:paraId="68716C32" w14:textId="77777777" w:rsidR="007079ED" w:rsidRPr="000F314F" w:rsidRDefault="002E109B" w:rsidP="00050171">
      <w:pPr>
        <w:pStyle w:val="Heading1"/>
        <w:numPr>
          <w:ilvl w:val="0"/>
          <w:numId w:val="18"/>
        </w:numPr>
      </w:pPr>
      <w:bookmarkStart w:id="24" w:name="_Toc7027962"/>
      <w:bookmarkStart w:id="25" w:name="_Toc9020334"/>
      <w:r w:rsidRPr="000F314F">
        <w:lastRenderedPageBreak/>
        <w:t>Introduction</w:t>
      </w:r>
      <w:bookmarkEnd w:id="24"/>
      <w:bookmarkEnd w:id="25"/>
    </w:p>
    <w:p w14:paraId="6250BA4A" w14:textId="77777777" w:rsidR="007079ED" w:rsidRPr="000F314F" w:rsidRDefault="002E109B" w:rsidP="00050171">
      <w:pPr>
        <w:pStyle w:val="Heading2"/>
        <w:numPr>
          <w:ilvl w:val="1"/>
          <w:numId w:val="21"/>
        </w:numPr>
        <w:spacing w:before="280" w:after="280"/>
      </w:pPr>
      <w:bookmarkStart w:id="26" w:name="_Toc7027963"/>
      <w:bookmarkStart w:id="27" w:name="_Toc9020335"/>
      <w:r w:rsidRPr="000F314F">
        <w:t>Background</w:t>
      </w:r>
      <w:bookmarkEnd w:id="26"/>
      <w:bookmarkEnd w:id="27"/>
    </w:p>
    <w:p w14:paraId="4E0799F3" w14:textId="7087106E"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application of digital technologies aims to increase the efficiency and quality of health care delivery to improve the health outcomes of all Tanzanians</w:t>
      </w:r>
      <w:r w:rsidRPr="000F314F">
        <w:rPr>
          <w:rFonts w:ascii="Times New Roman" w:eastAsia="Times New Roman" w:hAnsi="Times New Roman" w:cs="Times New Roman"/>
          <w:sz w:val="24"/>
          <w:szCs w:val="24"/>
          <w:vertAlign w:val="superscript"/>
        </w:rPr>
        <w:t>1</w:t>
      </w:r>
      <w:r w:rsidRPr="000F314F">
        <w:rPr>
          <w:rFonts w:ascii="Times New Roman" w:eastAsia="Times New Roman" w:hAnsi="Times New Roman" w:cs="Times New Roman"/>
          <w:sz w:val="24"/>
          <w:szCs w:val="24"/>
        </w:rPr>
        <w:t xml:space="preserve">. Digital health technologies have potential to accelerate transformation of </w:t>
      </w:r>
      <w:r w:rsidR="002414A2">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health system</w:t>
      </w:r>
      <w:r w:rsidR="00D43BD9">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w:t>
      </w:r>
      <w:r w:rsidR="002414A2">
        <w:rPr>
          <w:rFonts w:ascii="Times New Roman" w:eastAsia="Times New Roman" w:hAnsi="Times New Roman" w:cs="Times New Roman"/>
          <w:sz w:val="24"/>
          <w:szCs w:val="24"/>
        </w:rPr>
        <w:t>thus leading to</w:t>
      </w:r>
      <w:r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i/>
          <w:sz w:val="24"/>
          <w:szCs w:val="24"/>
        </w:rPr>
        <w:t>improved population health, enhanced responsiveness of the health system, and fair financing and financial risk protection for households</w:t>
      </w:r>
      <w:r w:rsidRPr="000F314F">
        <w:rPr>
          <w:rFonts w:ascii="Times New Roman" w:eastAsia="Times New Roman" w:hAnsi="Times New Roman" w:cs="Times New Roman"/>
          <w:sz w:val="24"/>
          <w:szCs w:val="24"/>
          <w:vertAlign w:val="superscript"/>
        </w:rPr>
        <w:t>2</w:t>
      </w:r>
      <w:r w:rsidRPr="000F314F">
        <w:rPr>
          <w:rFonts w:ascii="Times New Roman" w:eastAsia="Times New Roman" w:hAnsi="Times New Roman" w:cs="Times New Roman"/>
          <w:sz w:val="24"/>
          <w:szCs w:val="24"/>
        </w:rPr>
        <w:t xml:space="preserve">. In addition, the use of digital technologies will support </w:t>
      </w:r>
      <w:r w:rsidR="0057443D">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efforts of the Governmen</w:t>
      </w:r>
      <w:r w:rsidR="0057443D">
        <w:rPr>
          <w:rFonts w:ascii="Times New Roman" w:eastAsia="Times New Roman" w:hAnsi="Times New Roman" w:cs="Times New Roman"/>
          <w:sz w:val="24"/>
          <w:szCs w:val="24"/>
        </w:rPr>
        <w:t>t of Tanzania and stakeholders to</w:t>
      </w:r>
      <w:r w:rsidRPr="000F314F">
        <w:rPr>
          <w:rFonts w:ascii="Times New Roman" w:eastAsia="Times New Roman" w:hAnsi="Times New Roman" w:cs="Times New Roman"/>
          <w:sz w:val="24"/>
          <w:szCs w:val="24"/>
        </w:rPr>
        <w:t xml:space="preserve"> achiev</w:t>
      </w:r>
      <w:r w:rsidR="0057443D">
        <w:rPr>
          <w:rFonts w:ascii="Times New Roman" w:eastAsia="Times New Roman" w:hAnsi="Times New Roman" w:cs="Times New Roman"/>
          <w:sz w:val="24"/>
          <w:szCs w:val="24"/>
        </w:rPr>
        <w:t xml:space="preserve">e </w:t>
      </w:r>
      <w:r w:rsidRPr="000F314F">
        <w:rPr>
          <w:rFonts w:ascii="Times New Roman" w:eastAsia="Times New Roman" w:hAnsi="Times New Roman" w:cs="Times New Roman"/>
          <w:sz w:val="24"/>
          <w:szCs w:val="24"/>
        </w:rPr>
        <w:t>the universal health coverage</w:t>
      </w:r>
      <w:r w:rsidR="00B50DC8" w:rsidRPr="000F314F">
        <w:rPr>
          <w:rFonts w:ascii="Times New Roman" w:eastAsia="Times New Roman" w:hAnsi="Times New Roman" w:cs="Times New Roman"/>
          <w:sz w:val="24"/>
          <w:szCs w:val="24"/>
        </w:rPr>
        <w:t xml:space="preserve"> (UHC)</w:t>
      </w:r>
      <w:r w:rsidRPr="000F314F">
        <w:rPr>
          <w:rFonts w:ascii="Times New Roman" w:eastAsia="Times New Roman" w:hAnsi="Times New Roman" w:cs="Times New Roman"/>
          <w:sz w:val="24"/>
          <w:szCs w:val="24"/>
        </w:rPr>
        <w:t xml:space="preserve">, and </w:t>
      </w:r>
      <w:r w:rsidR="0057443D">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Sustainable Development Goals (SDG) particularly SDG 3 on good health and wellbeing</w:t>
      </w:r>
      <w:r w:rsidRPr="000F314F">
        <w:rPr>
          <w:rFonts w:ascii="Times New Roman" w:eastAsia="Times New Roman" w:hAnsi="Times New Roman" w:cs="Times New Roman"/>
          <w:sz w:val="24"/>
          <w:szCs w:val="24"/>
          <w:vertAlign w:val="superscript"/>
        </w:rPr>
        <w:t>3</w:t>
      </w:r>
      <w:r w:rsidR="0057443D">
        <w:rPr>
          <w:rFonts w:ascii="Times New Roman" w:eastAsia="Times New Roman" w:hAnsi="Times New Roman" w:cs="Times New Roman"/>
          <w:sz w:val="24"/>
          <w:szCs w:val="24"/>
        </w:rPr>
        <w:t xml:space="preserve">. The Strategy will also contribute to </w:t>
      </w:r>
      <w:r w:rsidRPr="000F314F">
        <w:rPr>
          <w:rFonts w:ascii="Times New Roman" w:eastAsia="Times New Roman" w:hAnsi="Times New Roman" w:cs="Times New Roman"/>
          <w:sz w:val="24"/>
          <w:szCs w:val="24"/>
        </w:rPr>
        <w:t>the achievement of the Tanzania Vision 2025</w:t>
      </w:r>
      <w:r w:rsidRPr="000F314F">
        <w:rPr>
          <w:rFonts w:ascii="Times New Roman" w:eastAsia="Times New Roman" w:hAnsi="Times New Roman" w:cs="Times New Roman"/>
          <w:sz w:val="24"/>
          <w:szCs w:val="24"/>
          <w:vertAlign w:val="superscript"/>
        </w:rPr>
        <w:t>4</w:t>
      </w:r>
      <w:r w:rsidRPr="000F314F">
        <w:rPr>
          <w:rFonts w:ascii="Times New Roman" w:eastAsia="Times New Roman" w:hAnsi="Times New Roman" w:cs="Times New Roman"/>
          <w:sz w:val="24"/>
          <w:szCs w:val="24"/>
        </w:rPr>
        <w:t>.</w:t>
      </w:r>
    </w:p>
    <w:p w14:paraId="14A9DCCA"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5387FF3C" w14:textId="71F8626F" w:rsidR="007079ED" w:rsidRPr="000F314F" w:rsidRDefault="00FA75DF">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Government</w:t>
      </w:r>
      <w:r w:rsidR="002E109B" w:rsidRPr="000F314F">
        <w:rPr>
          <w:rFonts w:ascii="Times New Roman" w:eastAsia="Times New Roman" w:hAnsi="Times New Roman" w:cs="Times New Roman"/>
          <w:sz w:val="24"/>
          <w:szCs w:val="24"/>
        </w:rPr>
        <w:t xml:space="preserve"> through the Ministry of Health, Community Development, Gender, Elderly and Children (</w:t>
      </w:r>
      <w:r w:rsidR="006F6DD6" w:rsidRPr="000F314F">
        <w:rPr>
          <w:rFonts w:ascii="Times New Roman" w:eastAsia="Times New Roman" w:hAnsi="Times New Roman" w:cs="Times New Roman"/>
          <w:sz w:val="24"/>
          <w:szCs w:val="24"/>
        </w:rPr>
        <w:t>MoHCDGEC</w:t>
      </w:r>
      <w:r w:rsidR="002E109B" w:rsidRPr="000F314F">
        <w:rPr>
          <w:rFonts w:ascii="Times New Roman" w:eastAsia="Times New Roman" w:hAnsi="Times New Roman" w:cs="Times New Roman"/>
          <w:sz w:val="24"/>
          <w:szCs w:val="24"/>
        </w:rPr>
        <w:t xml:space="preserve">) is </w:t>
      </w:r>
      <w:r w:rsidRPr="000F314F">
        <w:rPr>
          <w:rFonts w:ascii="Times New Roman" w:eastAsia="Times New Roman" w:hAnsi="Times New Roman" w:cs="Times New Roman"/>
          <w:sz w:val="24"/>
          <w:szCs w:val="24"/>
        </w:rPr>
        <w:t>promoting</w:t>
      </w:r>
      <w:r w:rsidR="002E109B" w:rsidRPr="000F314F">
        <w:rPr>
          <w:rFonts w:ascii="Times New Roman" w:eastAsia="Times New Roman" w:hAnsi="Times New Roman" w:cs="Times New Roman"/>
          <w:sz w:val="24"/>
          <w:szCs w:val="24"/>
        </w:rPr>
        <w:t xml:space="preserve"> the effective use of digital technologies to improve provision of quality health services, client experience, health system strengthening, and health outcomes by facilitating evidence-based actions at all levels of the health system.</w:t>
      </w:r>
    </w:p>
    <w:p w14:paraId="23577013"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1CE2DB46" w14:textId="788EF85F" w:rsidR="007079ED" w:rsidRPr="00A103CC" w:rsidRDefault="00A103CC">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overarching goal of the Digital Health Strat</w:t>
      </w:r>
      <w:r>
        <w:rPr>
          <w:rFonts w:ascii="Times New Roman" w:eastAsia="Times New Roman" w:hAnsi="Times New Roman" w:cs="Times New Roman"/>
          <w:sz w:val="24"/>
          <w:szCs w:val="24"/>
        </w:rPr>
        <w:t>egy 2019-2024 is to accelerate</w:t>
      </w:r>
      <w:r w:rsidRPr="000F314F">
        <w:rPr>
          <w:rFonts w:ascii="Times New Roman" w:eastAsia="Times New Roman" w:hAnsi="Times New Roman" w:cs="Times New Roman"/>
          <w:sz w:val="24"/>
          <w:szCs w:val="24"/>
        </w:rPr>
        <w:t xml:space="preserve"> increased access to</w:t>
      </w:r>
      <w:r>
        <w:rPr>
          <w:rFonts w:ascii="Times New Roman" w:eastAsia="Times New Roman" w:hAnsi="Times New Roman" w:cs="Times New Roman"/>
          <w:sz w:val="24"/>
          <w:szCs w:val="24"/>
        </w:rPr>
        <w:t xml:space="preserve"> and improved</w:t>
      </w:r>
      <w:r w:rsidRPr="000F314F">
        <w:rPr>
          <w:rFonts w:ascii="Times New Roman" w:eastAsia="Times New Roman" w:hAnsi="Times New Roman" w:cs="Times New Roman"/>
          <w:sz w:val="24"/>
          <w:szCs w:val="24"/>
        </w:rPr>
        <w:t xml:space="preserve"> quality, effective and efficient health care to all Tanzanians through digitally-enabled transformation of the </w:t>
      </w:r>
      <w:r w:rsidRPr="000F314F">
        <w:rPr>
          <w:rFonts w:ascii="Times New Roman" w:hAnsi="Times New Roman"/>
          <w:sz w:val="24"/>
        </w:rPr>
        <w:t>health</w:t>
      </w:r>
      <w:r w:rsidRPr="000F314F">
        <w:rPr>
          <w:rFonts w:ascii="Times New Roman" w:eastAsia="Times New Roman" w:hAnsi="Times New Roman" w:cs="Times New Roman"/>
          <w:sz w:val="24"/>
          <w:szCs w:val="24"/>
        </w:rPr>
        <w:t xml:space="preserve"> system.</w:t>
      </w:r>
    </w:p>
    <w:p w14:paraId="4602CC32" w14:textId="77777777" w:rsidR="007079ED" w:rsidRPr="000F314F" w:rsidRDefault="002E109B" w:rsidP="00050171">
      <w:pPr>
        <w:pStyle w:val="Heading2"/>
        <w:numPr>
          <w:ilvl w:val="1"/>
          <w:numId w:val="21"/>
        </w:numPr>
        <w:spacing w:before="280" w:after="280"/>
      </w:pPr>
      <w:bookmarkStart w:id="28" w:name="_Toc7027964"/>
      <w:bookmarkStart w:id="29" w:name="_Toc9020336"/>
      <w:r w:rsidRPr="000F314F">
        <w:t>The Need for the Digital Health Strategy</w:t>
      </w:r>
      <w:bookmarkEnd w:id="28"/>
      <w:bookmarkEnd w:id="29"/>
      <w:r w:rsidRPr="000F314F">
        <w:t xml:space="preserve"> </w:t>
      </w:r>
    </w:p>
    <w:p w14:paraId="2D110AF1" w14:textId="77777777" w:rsidR="000F2DE8" w:rsidRDefault="002E109B" w:rsidP="000F2DE8">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National Digital Health Strategy emerges from the broader national health and development goals. The Tanzania Development Vision 2025 </w:t>
      </w:r>
      <w:r w:rsidR="00690F11">
        <w:rPr>
          <w:rFonts w:ascii="Times New Roman" w:eastAsia="Times New Roman" w:hAnsi="Times New Roman" w:cs="Times New Roman"/>
          <w:sz w:val="24"/>
          <w:szCs w:val="24"/>
        </w:rPr>
        <w:t xml:space="preserve">and </w:t>
      </w:r>
      <w:r w:rsidR="00690F11" w:rsidRPr="000F314F">
        <w:rPr>
          <w:rFonts w:ascii="Times New Roman" w:eastAsia="Times New Roman" w:hAnsi="Times New Roman" w:cs="Times New Roman"/>
          <w:sz w:val="24"/>
          <w:szCs w:val="24"/>
        </w:rPr>
        <w:t xml:space="preserve">Health Policy 2019 </w:t>
      </w:r>
      <w:r w:rsidR="00690F11">
        <w:rPr>
          <w:rFonts w:ascii="Times New Roman" w:eastAsia="Times New Roman" w:hAnsi="Times New Roman" w:cs="Times New Roman"/>
          <w:sz w:val="24"/>
          <w:szCs w:val="24"/>
        </w:rPr>
        <w:t>envisage</w:t>
      </w:r>
      <w:r w:rsidRPr="000F314F">
        <w:rPr>
          <w:rFonts w:ascii="Times New Roman" w:eastAsia="Times New Roman" w:hAnsi="Times New Roman" w:cs="Times New Roman"/>
          <w:sz w:val="24"/>
          <w:szCs w:val="24"/>
        </w:rPr>
        <w:t xml:space="preserve"> to attain high quality livelihood for all Tanzanians by ensuring access to quality primary health care for all, access to quality reproductive health services for all age-appropriate individuals and the reduction in maternal and infant mortality rates. </w:t>
      </w:r>
    </w:p>
    <w:p w14:paraId="0B72547F" w14:textId="7C400B1A" w:rsidR="000F2DE8" w:rsidRDefault="000F2DE8">
      <w:pPr>
        <w:spacing w:line="360" w:lineRule="auto"/>
        <w:jc w:val="both"/>
        <w:rPr>
          <w:rFonts w:ascii="Times New Roman" w:eastAsia="Times New Roman" w:hAnsi="Times New Roman" w:cs="Times New Roman"/>
          <w:sz w:val="24"/>
          <w:szCs w:val="24"/>
        </w:rPr>
      </w:pPr>
      <w:r w:rsidRPr="00E966AC">
        <w:rPr>
          <w:rFonts w:ascii="Times New Roman" w:eastAsia="Times New Roman" w:hAnsi="Times New Roman" w:cs="Times New Roman"/>
          <w:sz w:val="24"/>
          <w:szCs w:val="24"/>
        </w:rPr>
        <w:t xml:space="preserve">The Strategy </w:t>
      </w:r>
      <w:r w:rsidRPr="001A1751">
        <w:rPr>
          <w:rFonts w:ascii="Times New Roman" w:eastAsia="Times New Roman" w:hAnsi="Times New Roman" w:cs="Times New Roman"/>
          <w:color w:val="000000" w:themeColor="text1"/>
          <w:sz w:val="24"/>
          <w:szCs w:val="24"/>
        </w:rPr>
        <w:t xml:space="preserve">seeks to </w:t>
      </w:r>
      <w:r w:rsidR="00FB2D68" w:rsidRPr="001A1751">
        <w:rPr>
          <w:rFonts w:ascii="Times New Roman" w:eastAsia="Times New Roman" w:hAnsi="Times New Roman" w:cs="Times New Roman"/>
          <w:color w:val="000000" w:themeColor="text1"/>
          <w:sz w:val="24"/>
          <w:szCs w:val="24"/>
        </w:rPr>
        <w:t>strengthen</w:t>
      </w:r>
      <w:r w:rsidRPr="001A1751">
        <w:rPr>
          <w:rFonts w:ascii="Times New Roman" w:eastAsia="Times New Roman" w:hAnsi="Times New Roman" w:cs="Times New Roman"/>
          <w:color w:val="000000" w:themeColor="text1"/>
          <w:sz w:val="24"/>
          <w:szCs w:val="24"/>
        </w:rPr>
        <w:t xml:space="preserve"> the health system through </w:t>
      </w:r>
      <w:r w:rsidR="00FB2D68" w:rsidRPr="001A1751">
        <w:rPr>
          <w:rFonts w:ascii="Times New Roman" w:eastAsia="Times New Roman" w:hAnsi="Times New Roman" w:cs="Times New Roman"/>
          <w:color w:val="000000" w:themeColor="text1"/>
          <w:sz w:val="24"/>
          <w:szCs w:val="24"/>
        </w:rPr>
        <w:t xml:space="preserve">the use of digital technologies for </w:t>
      </w:r>
      <w:r w:rsidRPr="001A1751">
        <w:rPr>
          <w:rFonts w:ascii="Times New Roman" w:eastAsia="Times New Roman" w:hAnsi="Times New Roman" w:cs="Times New Roman"/>
          <w:color w:val="000000" w:themeColor="text1"/>
          <w:sz w:val="24"/>
          <w:szCs w:val="24"/>
        </w:rPr>
        <w:t xml:space="preserve">effective governance and leadership, efficient management of human resources for health (HRH), </w:t>
      </w:r>
      <w:r w:rsidR="00FB2D68" w:rsidRPr="001A1751">
        <w:rPr>
          <w:rFonts w:ascii="Times New Roman" w:eastAsia="Times New Roman" w:hAnsi="Times New Roman" w:cs="Times New Roman"/>
          <w:color w:val="000000" w:themeColor="text1"/>
          <w:sz w:val="24"/>
          <w:szCs w:val="24"/>
        </w:rPr>
        <w:t>strengthened</w:t>
      </w:r>
      <w:r w:rsidRPr="001A1751">
        <w:rPr>
          <w:rFonts w:ascii="Times New Roman" w:eastAsia="Times New Roman" w:hAnsi="Times New Roman" w:cs="Times New Roman"/>
          <w:color w:val="000000" w:themeColor="text1"/>
          <w:sz w:val="24"/>
          <w:szCs w:val="24"/>
        </w:rPr>
        <w:t xml:space="preserve"> health information systems, improved financial management, efficient supply chain management of health commodities and improved quality of health </w:t>
      </w:r>
      <w:r w:rsidRPr="00E966AC">
        <w:rPr>
          <w:rFonts w:ascii="Times New Roman" w:eastAsia="Times New Roman" w:hAnsi="Times New Roman" w:cs="Times New Roman"/>
          <w:sz w:val="24"/>
          <w:szCs w:val="24"/>
        </w:rPr>
        <w:t>services delivery.</w:t>
      </w:r>
      <w:r w:rsidRPr="000F314F">
        <w:rPr>
          <w:rFonts w:ascii="Times New Roman" w:eastAsia="Times New Roman" w:hAnsi="Times New Roman" w:cs="Times New Roman"/>
          <w:sz w:val="24"/>
          <w:szCs w:val="24"/>
        </w:rPr>
        <w:t xml:space="preserve"> </w:t>
      </w:r>
      <w:r w:rsidR="00FB2D68">
        <w:rPr>
          <w:rFonts w:ascii="Times New Roman" w:eastAsia="Times New Roman" w:hAnsi="Times New Roman" w:cs="Times New Roman"/>
          <w:sz w:val="24"/>
          <w:szCs w:val="24"/>
        </w:rPr>
        <w:t xml:space="preserve">Therefore, this </w:t>
      </w:r>
      <w:r w:rsidR="00D0052A" w:rsidRPr="00D0052A">
        <w:rPr>
          <w:rFonts w:ascii="Times New Roman" w:eastAsia="Times New Roman" w:hAnsi="Times New Roman" w:cs="Times New Roman"/>
          <w:sz w:val="24"/>
          <w:szCs w:val="24"/>
        </w:rPr>
        <w:t xml:space="preserve">Strategy provides guidance </w:t>
      </w:r>
      <w:r w:rsidR="002E109B" w:rsidRPr="000F314F">
        <w:rPr>
          <w:rFonts w:ascii="Times New Roman" w:eastAsia="Times New Roman" w:hAnsi="Times New Roman" w:cs="Times New Roman"/>
          <w:sz w:val="24"/>
          <w:szCs w:val="24"/>
        </w:rPr>
        <w:t xml:space="preserve">for planning, implementing and </w:t>
      </w:r>
      <w:r w:rsidR="002E109B" w:rsidRPr="000F314F">
        <w:rPr>
          <w:rFonts w:ascii="Times New Roman" w:eastAsia="Times New Roman" w:hAnsi="Times New Roman" w:cs="Times New Roman"/>
          <w:sz w:val="24"/>
          <w:szCs w:val="24"/>
        </w:rPr>
        <w:lastRenderedPageBreak/>
        <w:t xml:space="preserve">coordinating digital health initiatives in order to achieve </w:t>
      </w:r>
      <w:r w:rsidR="00B50DC8" w:rsidRPr="000F314F">
        <w:rPr>
          <w:rFonts w:ascii="Times New Roman" w:eastAsia="Times New Roman" w:hAnsi="Times New Roman" w:cs="Times New Roman"/>
          <w:sz w:val="24"/>
          <w:szCs w:val="24"/>
        </w:rPr>
        <w:t>UHC</w:t>
      </w:r>
      <w:r w:rsidR="002E109B" w:rsidRPr="000F314F">
        <w:rPr>
          <w:rFonts w:ascii="Times New Roman" w:eastAsia="Times New Roman" w:hAnsi="Times New Roman" w:cs="Times New Roman"/>
          <w:sz w:val="24"/>
          <w:szCs w:val="24"/>
        </w:rPr>
        <w:t xml:space="preserve"> and improve population health </w:t>
      </w:r>
      <w:r w:rsidR="002E109B" w:rsidRPr="00D0052A">
        <w:rPr>
          <w:rFonts w:ascii="Times New Roman" w:eastAsia="Times New Roman" w:hAnsi="Times New Roman" w:cs="Times New Roman"/>
          <w:sz w:val="24"/>
          <w:szCs w:val="24"/>
        </w:rPr>
        <w:t>outcomes.</w:t>
      </w:r>
      <w:r>
        <w:rPr>
          <w:rFonts w:ascii="Times New Roman" w:eastAsia="Times New Roman" w:hAnsi="Times New Roman" w:cs="Times New Roman"/>
          <w:sz w:val="24"/>
          <w:szCs w:val="24"/>
        </w:rPr>
        <w:t xml:space="preserve"> </w:t>
      </w:r>
    </w:p>
    <w:p w14:paraId="03439C77" w14:textId="310886F5" w:rsidR="007079ED" w:rsidRPr="000F314F" w:rsidRDefault="002E109B" w:rsidP="00050171">
      <w:pPr>
        <w:pStyle w:val="Heading2"/>
        <w:numPr>
          <w:ilvl w:val="1"/>
          <w:numId w:val="21"/>
        </w:numPr>
        <w:spacing w:before="280" w:after="280"/>
      </w:pPr>
      <w:bookmarkStart w:id="30" w:name="_Toc7027965"/>
      <w:bookmarkStart w:id="31" w:name="_Toc9020337"/>
      <w:r w:rsidRPr="000F314F">
        <w:t xml:space="preserve">Alignment of </w:t>
      </w:r>
      <w:r w:rsidR="005E1345" w:rsidRPr="000F314F">
        <w:t>the Digital Health</w:t>
      </w:r>
      <w:r w:rsidRPr="000F314F">
        <w:t xml:space="preserve"> Strategy with </w:t>
      </w:r>
      <w:r w:rsidR="006F4006" w:rsidRPr="000F314F">
        <w:t>National Policies and Strategies</w:t>
      </w:r>
      <w:bookmarkEnd w:id="30"/>
      <w:bookmarkEnd w:id="31"/>
      <w:r w:rsidRPr="000F314F">
        <w:t xml:space="preserve"> </w:t>
      </w:r>
    </w:p>
    <w:p w14:paraId="53D62B7D" w14:textId="53FB978B" w:rsidR="007079ED" w:rsidRPr="000F314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w:t>
      </w:r>
      <w:r w:rsidR="00542B42">
        <w:rPr>
          <w:rFonts w:ascii="Times New Roman" w:eastAsia="Times New Roman" w:hAnsi="Times New Roman" w:cs="Times New Roman"/>
          <w:sz w:val="24"/>
          <w:szCs w:val="24"/>
        </w:rPr>
        <w:t>is</w:t>
      </w:r>
      <w:r w:rsidRPr="000F314F">
        <w:rPr>
          <w:rFonts w:ascii="Times New Roman" w:eastAsia="Times New Roman" w:hAnsi="Times New Roman" w:cs="Times New Roman"/>
          <w:sz w:val="24"/>
          <w:szCs w:val="24"/>
        </w:rPr>
        <w:t xml:space="preserve"> Digital Health Strategy align</w:t>
      </w:r>
      <w:r w:rsidR="00B80766">
        <w:rPr>
          <w:rFonts w:ascii="Times New Roman" w:eastAsia="Times New Roman" w:hAnsi="Times New Roman" w:cs="Times New Roman"/>
          <w:sz w:val="24"/>
          <w:szCs w:val="24"/>
        </w:rPr>
        <w:t>s</w:t>
      </w:r>
      <w:r w:rsidRPr="000F314F">
        <w:rPr>
          <w:rFonts w:ascii="Times New Roman" w:eastAsia="Times New Roman" w:hAnsi="Times New Roman" w:cs="Times New Roman"/>
          <w:sz w:val="24"/>
          <w:szCs w:val="24"/>
        </w:rPr>
        <w:t xml:space="preserve"> with key national policies and strategies.  The National Health Policy 2019 aims to ensure </w:t>
      </w:r>
      <w:r w:rsidR="0022044A">
        <w:rPr>
          <w:rFonts w:ascii="Times New Roman" w:eastAsia="Times New Roman" w:hAnsi="Times New Roman" w:cs="Times New Roman"/>
          <w:sz w:val="24"/>
          <w:szCs w:val="24"/>
        </w:rPr>
        <w:t xml:space="preserve">that </w:t>
      </w:r>
      <w:r w:rsidRPr="000F314F">
        <w:rPr>
          <w:rFonts w:ascii="Times New Roman" w:eastAsia="Times New Roman" w:hAnsi="Times New Roman" w:cs="Times New Roman"/>
          <w:sz w:val="24"/>
          <w:szCs w:val="24"/>
        </w:rPr>
        <w:t>preventive, promotive, curative and rehabilitative quality health services are acce</w:t>
      </w:r>
      <w:r w:rsidR="00510DD8">
        <w:rPr>
          <w:rFonts w:ascii="Times New Roman" w:eastAsia="Times New Roman" w:hAnsi="Times New Roman" w:cs="Times New Roman"/>
          <w:sz w:val="24"/>
          <w:szCs w:val="24"/>
        </w:rPr>
        <w:t>ssible to all individuals. The P</w:t>
      </w:r>
      <w:r w:rsidRPr="000F314F">
        <w:rPr>
          <w:rFonts w:ascii="Times New Roman" w:eastAsia="Times New Roman" w:hAnsi="Times New Roman" w:cs="Times New Roman"/>
          <w:sz w:val="24"/>
          <w:szCs w:val="24"/>
        </w:rPr>
        <w:t>olicy also aims to strengthen the health system to be more resilient and responsive to the needs of the population through evidence-based interventions</w:t>
      </w:r>
      <w:r w:rsidRPr="000F314F">
        <w:rPr>
          <w:rFonts w:ascii="Times New Roman" w:eastAsia="Times New Roman" w:hAnsi="Times New Roman" w:cs="Times New Roman"/>
          <w:sz w:val="24"/>
          <w:szCs w:val="24"/>
          <w:vertAlign w:val="superscript"/>
        </w:rPr>
        <w:t>5</w:t>
      </w:r>
      <w:r w:rsidRPr="000F314F">
        <w:rPr>
          <w:rFonts w:ascii="Times New Roman" w:eastAsia="Times New Roman" w:hAnsi="Times New Roman" w:cs="Times New Roman"/>
          <w:sz w:val="24"/>
          <w:szCs w:val="24"/>
        </w:rPr>
        <w:t xml:space="preserve">. </w:t>
      </w:r>
      <w:r w:rsidR="006A7F51">
        <w:rPr>
          <w:rFonts w:ascii="Times New Roman" w:eastAsia="Times New Roman" w:hAnsi="Times New Roman" w:cs="Times New Roman"/>
          <w:sz w:val="24"/>
          <w:szCs w:val="24"/>
        </w:rPr>
        <w:t>Furthermore</w:t>
      </w:r>
      <w:r w:rsidR="006A7F51" w:rsidRPr="000F314F">
        <w:rPr>
          <w:rFonts w:ascii="Times New Roman" w:eastAsia="Times New Roman" w:hAnsi="Times New Roman" w:cs="Times New Roman"/>
          <w:sz w:val="24"/>
          <w:szCs w:val="24"/>
        </w:rPr>
        <w:t xml:space="preserve">, </w:t>
      </w:r>
      <w:r w:rsidR="006A7F51">
        <w:rPr>
          <w:rFonts w:ascii="Times New Roman" w:eastAsia="Times New Roman" w:hAnsi="Times New Roman" w:cs="Times New Roman"/>
          <w:sz w:val="24"/>
          <w:szCs w:val="24"/>
        </w:rPr>
        <w:t>it</w:t>
      </w:r>
      <w:r w:rsidR="006A7F51" w:rsidRPr="000F314F">
        <w:rPr>
          <w:rFonts w:ascii="Times New Roman" w:eastAsia="Times New Roman" w:hAnsi="Times New Roman" w:cs="Times New Roman"/>
          <w:sz w:val="24"/>
          <w:szCs w:val="24"/>
        </w:rPr>
        <w:t xml:space="preserve"> recognizes </w:t>
      </w:r>
      <w:r w:rsidR="006A7F51">
        <w:rPr>
          <w:rFonts w:ascii="Times New Roman" w:eastAsia="Times New Roman" w:hAnsi="Times New Roman" w:cs="Times New Roman"/>
          <w:sz w:val="24"/>
          <w:szCs w:val="24"/>
        </w:rPr>
        <w:t>digital health</w:t>
      </w:r>
      <w:r w:rsidR="006A7F51" w:rsidRPr="000F314F">
        <w:rPr>
          <w:rFonts w:ascii="Times New Roman" w:eastAsia="Times New Roman" w:hAnsi="Times New Roman" w:cs="Times New Roman"/>
          <w:sz w:val="24"/>
          <w:szCs w:val="24"/>
        </w:rPr>
        <w:t xml:space="preserve"> as an important enabler in transforming health care delivery by supporting health care processes</w:t>
      </w:r>
      <w:r w:rsidR="006A7F51">
        <w:rPr>
          <w:rFonts w:ascii="Times New Roman" w:eastAsia="Times New Roman" w:hAnsi="Times New Roman" w:cs="Times New Roman"/>
          <w:sz w:val="24"/>
          <w:szCs w:val="24"/>
        </w:rPr>
        <w:t xml:space="preserve">, </w:t>
      </w:r>
      <w:r w:rsidR="006A7F51" w:rsidRPr="000F314F">
        <w:rPr>
          <w:rFonts w:ascii="Times New Roman" w:eastAsia="Times New Roman" w:hAnsi="Times New Roman" w:cs="Times New Roman"/>
          <w:sz w:val="24"/>
          <w:szCs w:val="24"/>
        </w:rPr>
        <w:t>providing access</w:t>
      </w:r>
      <w:r w:rsidR="006A7F51">
        <w:rPr>
          <w:rFonts w:ascii="Times New Roman" w:eastAsia="Times New Roman" w:hAnsi="Times New Roman" w:cs="Times New Roman"/>
          <w:sz w:val="24"/>
          <w:szCs w:val="24"/>
        </w:rPr>
        <w:t xml:space="preserve"> to</w:t>
      </w:r>
      <w:r w:rsidR="006A7F51" w:rsidRPr="000F314F">
        <w:rPr>
          <w:rFonts w:ascii="Times New Roman" w:eastAsia="Times New Roman" w:hAnsi="Times New Roman" w:cs="Times New Roman"/>
          <w:sz w:val="24"/>
          <w:szCs w:val="24"/>
        </w:rPr>
        <w:t xml:space="preserve"> information </w:t>
      </w:r>
      <w:r w:rsidR="006A7F51">
        <w:rPr>
          <w:rFonts w:ascii="Times New Roman" w:eastAsia="Times New Roman" w:hAnsi="Times New Roman" w:cs="Times New Roman"/>
          <w:sz w:val="24"/>
          <w:szCs w:val="24"/>
        </w:rPr>
        <w:t xml:space="preserve">as well as facilitating </w:t>
      </w:r>
      <w:r w:rsidR="006A7F51" w:rsidRPr="000F314F">
        <w:rPr>
          <w:rFonts w:ascii="Times New Roman" w:eastAsia="Times New Roman" w:hAnsi="Times New Roman" w:cs="Times New Roman"/>
          <w:sz w:val="24"/>
          <w:szCs w:val="24"/>
        </w:rPr>
        <w:t xml:space="preserve">management and decision making in the health sector. </w:t>
      </w:r>
    </w:p>
    <w:p w14:paraId="5A4F4555" w14:textId="41EB9F4F" w:rsidR="007079ED" w:rsidRPr="000F314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Similarly, the National Health Sector Strategic Plan IV 2015</w:t>
      </w:r>
      <w:r w:rsidR="00501FF9">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w:t>
      </w:r>
      <w:r w:rsidR="00501FF9">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2020 emphasises the importance of investing in the development of ICT infrastructure and systems in order to improve administrative processes, patient/client recording, and communication. The Ministry strives to ensure by 2020 all hospitals and at least 25% of primary health care facilities utilize ICT applications for administrative, financial and clinical operations as well as ensuring interoperability among the digital health systems</w:t>
      </w:r>
      <w:r w:rsidRPr="000F314F">
        <w:rPr>
          <w:rFonts w:ascii="Times New Roman" w:eastAsia="Times New Roman" w:hAnsi="Times New Roman" w:cs="Times New Roman"/>
          <w:sz w:val="24"/>
          <w:szCs w:val="24"/>
          <w:vertAlign w:val="superscript"/>
        </w:rPr>
        <w:t>6</w:t>
      </w:r>
      <w:r w:rsidRPr="000F314F">
        <w:rPr>
          <w:rFonts w:ascii="Times New Roman" w:eastAsia="Times New Roman" w:hAnsi="Times New Roman" w:cs="Times New Roman"/>
          <w:sz w:val="24"/>
          <w:szCs w:val="24"/>
        </w:rPr>
        <w:t>.</w:t>
      </w:r>
    </w:p>
    <w:p w14:paraId="2D809A7E" w14:textId="7F98AEB0" w:rsidR="007079ED" w:rsidRPr="000F314F" w:rsidRDefault="0074284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Tanzania Development Vision 2025 and the National ICT Policy 2016 recognize the application of ICT as a central pillar to a competitive social and economic transformation </w:t>
      </w:r>
      <w:r>
        <w:rPr>
          <w:rFonts w:ascii="Times New Roman" w:eastAsia="Times New Roman" w:hAnsi="Times New Roman" w:cs="Times New Roman"/>
          <w:sz w:val="24"/>
          <w:szCs w:val="24"/>
        </w:rPr>
        <w:t>due to the</w:t>
      </w:r>
      <w:r w:rsidRPr="000F314F">
        <w:rPr>
          <w:rFonts w:ascii="Times New Roman" w:eastAsia="Times New Roman" w:hAnsi="Times New Roman" w:cs="Times New Roman"/>
          <w:sz w:val="24"/>
          <w:szCs w:val="24"/>
        </w:rPr>
        <w:t xml:space="preserve"> fact that ICT is one of the major driving forces for the realization of the Vision 2025. Specifically, the National ICT Policy 2016 focuses on the application of ICT to enhance delivery of social services including health services. </w:t>
      </w:r>
    </w:p>
    <w:p w14:paraId="39B3AB84" w14:textId="0EC5B0D6" w:rsidR="007079ED" w:rsidRPr="000F314F" w:rsidRDefault="002E109B" w:rsidP="00050171">
      <w:pPr>
        <w:pStyle w:val="Heading2"/>
        <w:numPr>
          <w:ilvl w:val="1"/>
          <w:numId w:val="21"/>
        </w:numPr>
        <w:spacing w:before="280" w:after="280"/>
      </w:pPr>
      <w:bookmarkStart w:id="32" w:name="_Toc7027966"/>
      <w:bookmarkStart w:id="33" w:name="_Toc9020338"/>
      <w:r w:rsidRPr="000F314F">
        <w:t xml:space="preserve">The Approach </w:t>
      </w:r>
      <w:r w:rsidR="00373EE9">
        <w:t>u</w:t>
      </w:r>
      <w:r w:rsidRPr="000F314F">
        <w:t xml:space="preserve">sed in Developing </w:t>
      </w:r>
      <w:r w:rsidR="00743A36" w:rsidRPr="000F314F">
        <w:t>the Digital Health</w:t>
      </w:r>
      <w:r w:rsidRPr="000F314F">
        <w:t xml:space="preserve"> Strategy</w:t>
      </w:r>
      <w:bookmarkEnd w:id="32"/>
      <w:bookmarkEnd w:id="33"/>
    </w:p>
    <w:p w14:paraId="3CC7B554" w14:textId="64F7EF95" w:rsidR="007079ED" w:rsidRPr="000F314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This Strategy was developed using analytical and participatory approaches. A critical analysis </w:t>
      </w:r>
      <w:r w:rsidR="00B80E27" w:rsidRPr="000F314F">
        <w:rPr>
          <w:rFonts w:ascii="Times New Roman" w:eastAsia="Times New Roman" w:hAnsi="Times New Roman" w:cs="Times New Roman"/>
          <w:sz w:val="24"/>
          <w:szCs w:val="24"/>
        </w:rPr>
        <w:t>was conducted</w:t>
      </w:r>
      <w:r w:rsidR="00B80E27">
        <w:rPr>
          <w:rFonts w:ascii="Times New Roman" w:eastAsia="Times New Roman" w:hAnsi="Times New Roman" w:cs="Times New Roman"/>
          <w:sz w:val="24"/>
          <w:szCs w:val="24"/>
        </w:rPr>
        <w:t xml:space="preserve"> to assess</w:t>
      </w:r>
      <w:r w:rsidRPr="000F314F">
        <w:rPr>
          <w:rFonts w:ascii="Times New Roman" w:eastAsia="Times New Roman" w:hAnsi="Times New Roman" w:cs="Times New Roman"/>
          <w:sz w:val="24"/>
          <w:szCs w:val="24"/>
        </w:rPr>
        <w:t xml:space="preserve"> the current situation of the</w:t>
      </w:r>
      <w:r w:rsidR="00B70D39">
        <w:rPr>
          <w:rFonts w:ascii="Times New Roman" w:eastAsia="Times New Roman" w:hAnsi="Times New Roman" w:cs="Times New Roman"/>
          <w:sz w:val="24"/>
          <w:szCs w:val="24"/>
        </w:rPr>
        <w:t xml:space="preserve"> use of digital health technologies in local and global </w:t>
      </w:r>
      <w:r w:rsidR="00B70D39" w:rsidRPr="00B70D39">
        <w:rPr>
          <w:rFonts w:ascii="Times New Roman" w:eastAsia="Times New Roman" w:hAnsi="Times New Roman" w:cs="Times New Roman"/>
          <w:sz w:val="24"/>
          <w:szCs w:val="24"/>
        </w:rPr>
        <w:t>contexts</w:t>
      </w:r>
      <w:r w:rsidR="00B33356">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It was gu</w:t>
      </w:r>
      <w:r w:rsidR="003A1380">
        <w:rPr>
          <w:rFonts w:ascii="Times New Roman" w:eastAsia="Times New Roman" w:hAnsi="Times New Roman" w:cs="Times New Roman"/>
          <w:sz w:val="24"/>
          <w:szCs w:val="24"/>
        </w:rPr>
        <w:t>ided by the World Health Organis</w:t>
      </w:r>
      <w:r w:rsidRPr="000F314F">
        <w:rPr>
          <w:rFonts w:ascii="Times New Roman" w:eastAsia="Times New Roman" w:hAnsi="Times New Roman" w:cs="Times New Roman"/>
          <w:sz w:val="24"/>
          <w:szCs w:val="24"/>
        </w:rPr>
        <w:t xml:space="preserve">ation (WHO) and the International Telecommunication Union (ITU) National eHealth Strategy Toolkit, the assessment report of the National eHealth Strategy 2013-2018 implementation, the National Health Policy 2019 and other related documents. Several consultative workshops and key informant interviews </w:t>
      </w:r>
      <w:r w:rsidR="009B2C87" w:rsidRPr="000F314F">
        <w:rPr>
          <w:rFonts w:ascii="Times New Roman" w:eastAsia="Times New Roman" w:hAnsi="Times New Roman" w:cs="Times New Roman"/>
          <w:sz w:val="24"/>
          <w:szCs w:val="24"/>
        </w:rPr>
        <w:t xml:space="preserve">were conducted </w:t>
      </w:r>
      <w:r w:rsidR="009B2C87">
        <w:rPr>
          <w:rFonts w:ascii="Times New Roman" w:eastAsia="Times New Roman" w:hAnsi="Times New Roman" w:cs="Times New Roman"/>
          <w:sz w:val="24"/>
          <w:szCs w:val="24"/>
        </w:rPr>
        <w:t>involving</w:t>
      </w:r>
      <w:r w:rsidRPr="000F314F">
        <w:rPr>
          <w:rFonts w:ascii="Times New Roman" w:eastAsia="Times New Roman" w:hAnsi="Times New Roman" w:cs="Times New Roman"/>
          <w:sz w:val="24"/>
          <w:szCs w:val="24"/>
        </w:rPr>
        <w:t xml:space="preserve"> multi-disciplinary </w:t>
      </w:r>
      <w:r w:rsidR="00A20E57">
        <w:rPr>
          <w:rFonts w:ascii="Times New Roman" w:eastAsia="Times New Roman" w:hAnsi="Times New Roman" w:cs="Times New Roman"/>
          <w:sz w:val="24"/>
          <w:szCs w:val="24"/>
        </w:rPr>
        <w:t>stakeholders</w:t>
      </w:r>
      <w:r w:rsidRPr="000F314F">
        <w:rPr>
          <w:rFonts w:ascii="Times New Roman" w:eastAsia="Times New Roman" w:hAnsi="Times New Roman" w:cs="Times New Roman"/>
          <w:sz w:val="24"/>
          <w:szCs w:val="24"/>
        </w:rPr>
        <w:t xml:space="preserve"> at national, zonal, regional and district levels as well as training institutions. In addition, Ministries, </w:t>
      </w:r>
      <w:r w:rsidRPr="000F314F">
        <w:rPr>
          <w:rFonts w:ascii="Times New Roman" w:eastAsia="Times New Roman" w:hAnsi="Times New Roman" w:cs="Times New Roman"/>
          <w:sz w:val="24"/>
          <w:szCs w:val="24"/>
        </w:rPr>
        <w:lastRenderedPageBreak/>
        <w:t>Departments and Agencies (MDAs) and development and implementing partners were also consulted. Th</w:t>
      </w:r>
      <w:r w:rsidR="0036408D">
        <w:rPr>
          <w:rFonts w:ascii="Times New Roman" w:eastAsia="Times New Roman" w:hAnsi="Times New Roman" w:cs="Times New Roman"/>
          <w:sz w:val="24"/>
          <w:szCs w:val="24"/>
        </w:rPr>
        <w:t>is comprehensive approach</w:t>
      </w:r>
      <w:r w:rsidRPr="000F314F">
        <w:rPr>
          <w:rFonts w:ascii="Times New Roman" w:eastAsia="Times New Roman" w:hAnsi="Times New Roman" w:cs="Times New Roman"/>
          <w:sz w:val="24"/>
          <w:szCs w:val="24"/>
        </w:rPr>
        <w:t xml:space="preserve"> provided a unique opportunity to solicit views,</w:t>
      </w:r>
      <w:r w:rsidR="003650A0"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inputs and recommendations from key stakeholders for development of this</w:t>
      </w:r>
      <w:r w:rsidR="003650A0"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Strategy.</w:t>
      </w:r>
    </w:p>
    <w:p w14:paraId="54843134" w14:textId="77777777" w:rsidR="007079ED" w:rsidRPr="000F314F" w:rsidRDefault="007079ED">
      <w:pPr>
        <w:spacing w:line="360" w:lineRule="auto"/>
        <w:jc w:val="both"/>
        <w:rPr>
          <w:rFonts w:ascii="Times New Roman" w:eastAsia="Times New Roman" w:hAnsi="Times New Roman" w:cs="Times New Roman"/>
          <w:sz w:val="24"/>
          <w:szCs w:val="24"/>
        </w:rPr>
      </w:pPr>
    </w:p>
    <w:p w14:paraId="6E6081FD" w14:textId="77777777" w:rsidR="007079ED" w:rsidRPr="000F314F" w:rsidRDefault="007079ED">
      <w:pPr>
        <w:spacing w:line="360" w:lineRule="auto"/>
        <w:jc w:val="both"/>
        <w:rPr>
          <w:rFonts w:ascii="Times New Roman" w:eastAsia="Times New Roman" w:hAnsi="Times New Roman" w:cs="Times New Roman"/>
          <w:sz w:val="24"/>
          <w:szCs w:val="24"/>
        </w:rPr>
      </w:pPr>
    </w:p>
    <w:p w14:paraId="0767A88C" w14:textId="77777777" w:rsidR="007079ED" w:rsidRPr="000F314F" w:rsidRDefault="007079ED">
      <w:pPr>
        <w:spacing w:line="360" w:lineRule="auto"/>
        <w:jc w:val="both"/>
        <w:rPr>
          <w:rFonts w:ascii="Times New Roman" w:eastAsia="Times New Roman" w:hAnsi="Times New Roman" w:cs="Times New Roman"/>
          <w:sz w:val="24"/>
          <w:szCs w:val="24"/>
        </w:rPr>
      </w:pPr>
    </w:p>
    <w:p w14:paraId="2EB9AA0C" w14:textId="77777777" w:rsidR="007079ED" w:rsidRPr="000F314F" w:rsidRDefault="007079ED">
      <w:pPr>
        <w:spacing w:line="360" w:lineRule="auto"/>
        <w:jc w:val="both"/>
        <w:rPr>
          <w:rFonts w:ascii="Times New Roman" w:eastAsia="Times New Roman" w:hAnsi="Times New Roman" w:cs="Times New Roman"/>
          <w:sz w:val="24"/>
          <w:szCs w:val="24"/>
        </w:rPr>
      </w:pPr>
    </w:p>
    <w:p w14:paraId="23BD6820" w14:textId="77777777" w:rsidR="007079ED" w:rsidRPr="000F314F" w:rsidRDefault="007079ED">
      <w:pPr>
        <w:spacing w:line="360" w:lineRule="auto"/>
        <w:jc w:val="both"/>
        <w:rPr>
          <w:rFonts w:ascii="Times New Roman" w:eastAsia="Times New Roman" w:hAnsi="Times New Roman" w:cs="Times New Roman"/>
          <w:sz w:val="24"/>
          <w:szCs w:val="24"/>
        </w:rPr>
      </w:pPr>
    </w:p>
    <w:p w14:paraId="34505E54" w14:textId="77777777" w:rsidR="007079ED" w:rsidRPr="000F314F" w:rsidRDefault="007079ED">
      <w:pPr>
        <w:spacing w:line="360" w:lineRule="auto"/>
        <w:jc w:val="both"/>
        <w:rPr>
          <w:rFonts w:ascii="Times New Roman" w:eastAsia="Times New Roman" w:hAnsi="Times New Roman" w:cs="Times New Roman"/>
          <w:sz w:val="24"/>
          <w:szCs w:val="24"/>
        </w:rPr>
      </w:pPr>
    </w:p>
    <w:p w14:paraId="0A3F9A08" w14:textId="77777777" w:rsidR="007079ED" w:rsidRPr="000F314F" w:rsidRDefault="007079ED">
      <w:pPr>
        <w:spacing w:line="360" w:lineRule="auto"/>
        <w:jc w:val="both"/>
        <w:rPr>
          <w:rFonts w:ascii="Times New Roman" w:eastAsia="Times New Roman" w:hAnsi="Times New Roman" w:cs="Times New Roman"/>
          <w:sz w:val="24"/>
          <w:szCs w:val="24"/>
        </w:rPr>
      </w:pPr>
    </w:p>
    <w:p w14:paraId="4504CC65" w14:textId="77777777" w:rsidR="007079ED" w:rsidRPr="000F314F" w:rsidRDefault="007079ED">
      <w:pPr>
        <w:spacing w:line="360" w:lineRule="auto"/>
        <w:jc w:val="both"/>
        <w:rPr>
          <w:rFonts w:ascii="Times New Roman" w:eastAsia="Times New Roman" w:hAnsi="Times New Roman" w:cs="Times New Roman"/>
          <w:sz w:val="24"/>
          <w:szCs w:val="24"/>
        </w:rPr>
      </w:pPr>
    </w:p>
    <w:p w14:paraId="64220DF7" w14:textId="77777777" w:rsidR="007079ED" w:rsidRPr="000F314F" w:rsidRDefault="007079ED">
      <w:pPr>
        <w:spacing w:line="360" w:lineRule="auto"/>
        <w:jc w:val="both"/>
        <w:rPr>
          <w:rFonts w:ascii="Times New Roman" w:eastAsia="Times New Roman" w:hAnsi="Times New Roman" w:cs="Times New Roman"/>
          <w:sz w:val="24"/>
          <w:szCs w:val="24"/>
        </w:rPr>
      </w:pPr>
    </w:p>
    <w:p w14:paraId="097E9D51" w14:textId="77777777" w:rsidR="007079ED" w:rsidRPr="000F314F" w:rsidRDefault="007079ED">
      <w:pPr>
        <w:spacing w:line="360" w:lineRule="auto"/>
        <w:jc w:val="both"/>
        <w:rPr>
          <w:rFonts w:ascii="Times New Roman" w:eastAsia="Times New Roman" w:hAnsi="Times New Roman" w:cs="Times New Roman"/>
          <w:sz w:val="24"/>
          <w:szCs w:val="24"/>
        </w:rPr>
      </w:pPr>
    </w:p>
    <w:p w14:paraId="5965E512" w14:textId="77777777" w:rsidR="007079ED" w:rsidRPr="000F314F" w:rsidRDefault="007079ED">
      <w:pPr>
        <w:spacing w:line="360" w:lineRule="auto"/>
        <w:jc w:val="both"/>
        <w:rPr>
          <w:rFonts w:ascii="Times New Roman" w:eastAsia="Times New Roman" w:hAnsi="Times New Roman" w:cs="Times New Roman"/>
          <w:sz w:val="24"/>
          <w:szCs w:val="24"/>
        </w:rPr>
      </w:pPr>
    </w:p>
    <w:p w14:paraId="3511C9AB" w14:textId="77777777" w:rsidR="007079ED" w:rsidRPr="000F314F" w:rsidRDefault="007079ED">
      <w:pPr>
        <w:spacing w:line="360" w:lineRule="auto"/>
        <w:jc w:val="both"/>
        <w:rPr>
          <w:rFonts w:ascii="Times New Roman" w:eastAsia="Times New Roman" w:hAnsi="Times New Roman" w:cs="Times New Roman"/>
          <w:sz w:val="24"/>
          <w:szCs w:val="24"/>
        </w:rPr>
      </w:pPr>
    </w:p>
    <w:p w14:paraId="06726EB4" w14:textId="1F48D0D9" w:rsidR="007079ED" w:rsidRDefault="007079ED">
      <w:pPr>
        <w:spacing w:line="360" w:lineRule="auto"/>
        <w:jc w:val="both"/>
        <w:rPr>
          <w:rFonts w:ascii="Times New Roman" w:eastAsia="Times New Roman" w:hAnsi="Times New Roman" w:cs="Times New Roman"/>
          <w:sz w:val="24"/>
          <w:szCs w:val="24"/>
        </w:rPr>
      </w:pPr>
    </w:p>
    <w:p w14:paraId="4780D6C5" w14:textId="28AAF0BE" w:rsidR="00C94E03" w:rsidRDefault="00C94E03">
      <w:pPr>
        <w:spacing w:line="360" w:lineRule="auto"/>
        <w:jc w:val="both"/>
        <w:rPr>
          <w:rFonts w:ascii="Times New Roman" w:eastAsia="Times New Roman" w:hAnsi="Times New Roman" w:cs="Times New Roman"/>
          <w:sz w:val="24"/>
          <w:szCs w:val="24"/>
        </w:rPr>
      </w:pPr>
    </w:p>
    <w:p w14:paraId="40E267E3" w14:textId="6E2B87D7" w:rsidR="00C94E03" w:rsidRDefault="00C94E03">
      <w:pPr>
        <w:spacing w:line="360" w:lineRule="auto"/>
        <w:jc w:val="both"/>
        <w:rPr>
          <w:rFonts w:ascii="Times New Roman" w:eastAsia="Times New Roman" w:hAnsi="Times New Roman" w:cs="Times New Roman"/>
          <w:sz w:val="24"/>
          <w:szCs w:val="24"/>
        </w:rPr>
      </w:pPr>
    </w:p>
    <w:p w14:paraId="17074303" w14:textId="05196D3A" w:rsidR="00C94E03" w:rsidRDefault="00C94E03">
      <w:pPr>
        <w:spacing w:line="360" w:lineRule="auto"/>
        <w:jc w:val="both"/>
        <w:rPr>
          <w:rFonts w:ascii="Times New Roman" w:eastAsia="Times New Roman" w:hAnsi="Times New Roman" w:cs="Times New Roman"/>
          <w:sz w:val="24"/>
          <w:szCs w:val="24"/>
        </w:rPr>
      </w:pPr>
    </w:p>
    <w:p w14:paraId="3B7FFDEC" w14:textId="18A4205A" w:rsidR="00C94E03" w:rsidRDefault="00C94E03">
      <w:pPr>
        <w:spacing w:line="360" w:lineRule="auto"/>
        <w:jc w:val="both"/>
        <w:rPr>
          <w:rFonts w:ascii="Times New Roman" w:eastAsia="Times New Roman" w:hAnsi="Times New Roman" w:cs="Times New Roman"/>
          <w:sz w:val="24"/>
          <w:szCs w:val="24"/>
        </w:rPr>
      </w:pPr>
    </w:p>
    <w:p w14:paraId="6B79D6D6" w14:textId="2901BF6D" w:rsidR="00C94E03" w:rsidRDefault="00C94E03">
      <w:pPr>
        <w:spacing w:line="360" w:lineRule="auto"/>
        <w:jc w:val="both"/>
        <w:rPr>
          <w:rFonts w:ascii="Times New Roman" w:eastAsia="Times New Roman" w:hAnsi="Times New Roman" w:cs="Times New Roman"/>
          <w:sz w:val="24"/>
          <w:szCs w:val="24"/>
        </w:rPr>
      </w:pPr>
    </w:p>
    <w:p w14:paraId="431970B8" w14:textId="77F6EA88" w:rsidR="00C94E03" w:rsidRDefault="00C94E03">
      <w:pPr>
        <w:spacing w:line="360" w:lineRule="auto"/>
        <w:jc w:val="both"/>
        <w:rPr>
          <w:rFonts w:ascii="Times New Roman" w:eastAsia="Times New Roman" w:hAnsi="Times New Roman" w:cs="Times New Roman"/>
          <w:sz w:val="24"/>
          <w:szCs w:val="24"/>
        </w:rPr>
      </w:pPr>
    </w:p>
    <w:p w14:paraId="56906375" w14:textId="0B744346" w:rsidR="00C94E03" w:rsidRDefault="00C94E03">
      <w:pPr>
        <w:spacing w:line="360" w:lineRule="auto"/>
        <w:jc w:val="both"/>
        <w:rPr>
          <w:rFonts w:ascii="Times New Roman" w:eastAsia="Times New Roman" w:hAnsi="Times New Roman" w:cs="Times New Roman"/>
          <w:sz w:val="24"/>
          <w:szCs w:val="24"/>
        </w:rPr>
      </w:pPr>
    </w:p>
    <w:p w14:paraId="0645843D" w14:textId="77777777" w:rsidR="00C94E03" w:rsidRPr="000F314F" w:rsidRDefault="00C94E03">
      <w:pPr>
        <w:spacing w:line="360" w:lineRule="auto"/>
        <w:jc w:val="both"/>
        <w:rPr>
          <w:rFonts w:ascii="Times New Roman" w:eastAsia="Times New Roman" w:hAnsi="Times New Roman" w:cs="Times New Roman"/>
          <w:sz w:val="24"/>
          <w:szCs w:val="24"/>
        </w:rPr>
      </w:pPr>
    </w:p>
    <w:p w14:paraId="6F0DB11A" w14:textId="624FBE16" w:rsidR="007079ED" w:rsidRPr="000F314F" w:rsidRDefault="002E109B" w:rsidP="00050171">
      <w:pPr>
        <w:pStyle w:val="Heading1"/>
        <w:numPr>
          <w:ilvl w:val="0"/>
          <w:numId w:val="18"/>
        </w:numPr>
      </w:pPr>
      <w:bookmarkStart w:id="34" w:name="_Toc7027967"/>
      <w:bookmarkStart w:id="35" w:name="_Toc9020339"/>
      <w:r w:rsidRPr="000F314F">
        <w:lastRenderedPageBreak/>
        <w:t>Situation</w:t>
      </w:r>
      <w:bookmarkEnd w:id="34"/>
      <w:r w:rsidR="0040608F" w:rsidRPr="000F314F">
        <w:t>al Analysis</w:t>
      </w:r>
      <w:bookmarkEnd w:id="35"/>
    </w:p>
    <w:p w14:paraId="7B5017BF" w14:textId="476882D7" w:rsidR="007079ED" w:rsidRPr="000F314F" w:rsidRDefault="002E109B">
      <w:pPr>
        <w:spacing w:line="360" w:lineRule="auto"/>
        <w:jc w:val="both"/>
        <w:rPr>
          <w:rFonts w:ascii="Times New Roman" w:hAnsi="Times New Roman" w:cs="Times New Roman"/>
        </w:rPr>
      </w:pPr>
      <w:r w:rsidRPr="000F314F">
        <w:rPr>
          <w:rFonts w:ascii="Times New Roman" w:eastAsia="Times New Roman" w:hAnsi="Times New Roman" w:cs="Times New Roman"/>
        </w:rPr>
        <w:t>The</w:t>
      </w:r>
      <w:r w:rsidRPr="000F314F">
        <w:rPr>
          <w:rFonts w:ascii="Times New Roman" w:eastAsia="Times New Roman" w:hAnsi="Times New Roman" w:cs="Times New Roman"/>
          <w:sz w:val="24"/>
          <w:szCs w:val="24"/>
        </w:rPr>
        <w:t xml:space="preserve"> </w:t>
      </w:r>
      <w:r w:rsidRPr="000F314F">
        <w:rPr>
          <w:rFonts w:ascii="Times New Roman" w:hAnsi="Times New Roman" w:cs="Times New Roman"/>
          <w:sz w:val="24"/>
        </w:rPr>
        <w:t>situational analysis</w:t>
      </w:r>
      <w:r w:rsidR="008B7BDA" w:rsidRPr="000F314F">
        <w:rPr>
          <w:rFonts w:ascii="Times New Roman" w:hAnsi="Times New Roman" w:cs="Times New Roman"/>
          <w:sz w:val="24"/>
        </w:rPr>
        <w:t xml:space="preserve"> of digital </w:t>
      </w:r>
      <w:r w:rsidR="009B616A" w:rsidRPr="000F314F">
        <w:rPr>
          <w:rFonts w:ascii="Times New Roman" w:hAnsi="Times New Roman" w:cs="Times New Roman"/>
          <w:sz w:val="24"/>
        </w:rPr>
        <w:t xml:space="preserve">technology </w:t>
      </w:r>
      <w:r w:rsidR="008B7BDA" w:rsidRPr="000F314F">
        <w:rPr>
          <w:rFonts w:ascii="Times New Roman" w:hAnsi="Times New Roman" w:cs="Times New Roman"/>
          <w:sz w:val="24"/>
        </w:rPr>
        <w:t>potentials</w:t>
      </w:r>
      <w:r w:rsidR="009B616A" w:rsidRPr="000F314F">
        <w:rPr>
          <w:rFonts w:ascii="Times New Roman" w:hAnsi="Times New Roman" w:cs="Times New Roman"/>
          <w:sz w:val="24"/>
        </w:rPr>
        <w:t xml:space="preserve"> in the health sector</w:t>
      </w:r>
      <w:r w:rsidRPr="000F314F">
        <w:rPr>
          <w:rFonts w:ascii="Times New Roman" w:eastAsia="Times New Roman" w:hAnsi="Times New Roman" w:cs="Times New Roman"/>
          <w:sz w:val="24"/>
          <w:szCs w:val="24"/>
        </w:rPr>
        <w:t xml:space="preserve"> focused on three main areas: existing gaps in the health system building </w:t>
      </w:r>
      <w:r w:rsidRPr="000F314F">
        <w:rPr>
          <w:rFonts w:ascii="Times New Roman" w:hAnsi="Times New Roman" w:cs="Times New Roman"/>
          <w:sz w:val="24"/>
        </w:rPr>
        <w:t xml:space="preserve">blocks as identified in the national health policy </w:t>
      </w:r>
      <w:r w:rsidRPr="000F314F">
        <w:rPr>
          <w:rFonts w:ascii="Times New Roman" w:eastAsia="Times New Roman" w:hAnsi="Times New Roman" w:cs="Times New Roman"/>
          <w:sz w:val="24"/>
          <w:szCs w:val="24"/>
        </w:rPr>
        <w:t>(Table 1</w:t>
      </w:r>
      <w:r w:rsidRPr="000F314F">
        <w:rPr>
          <w:rFonts w:ascii="Times New Roman" w:hAnsi="Times New Roman" w:cs="Times New Roman"/>
          <w:sz w:val="24"/>
        </w:rPr>
        <w:t>);</w:t>
      </w:r>
      <w:r w:rsidRPr="000F314F">
        <w:rPr>
          <w:rFonts w:ascii="Times New Roman" w:eastAsia="Times New Roman" w:hAnsi="Times New Roman" w:cs="Times New Roman"/>
          <w:sz w:val="24"/>
          <w:szCs w:val="24"/>
        </w:rPr>
        <w:t xml:space="preserve"> appropriate remedial measure(s) which can better be delivered through ICT; and Strengths, Weaknesses, Opportunities and Challenges (SWOC) analysis </w:t>
      </w:r>
      <w:r w:rsidR="00A402A4" w:rsidRPr="000F314F">
        <w:rPr>
          <w:rFonts w:ascii="Times New Roman" w:eastAsia="Times New Roman" w:hAnsi="Times New Roman" w:cs="Times New Roman"/>
          <w:sz w:val="24"/>
          <w:szCs w:val="24"/>
        </w:rPr>
        <w:t>(Table 2)</w:t>
      </w:r>
      <w:r w:rsidR="004A0A90"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 xml:space="preserve">for the implementation of </w:t>
      </w:r>
      <w:r w:rsidR="00DB2BEB">
        <w:rPr>
          <w:rFonts w:ascii="Times New Roman" w:eastAsia="Times New Roman" w:hAnsi="Times New Roman" w:cs="Times New Roman"/>
          <w:sz w:val="24"/>
          <w:szCs w:val="24"/>
        </w:rPr>
        <w:t xml:space="preserve">the National </w:t>
      </w:r>
      <w:r w:rsidR="007C1A32" w:rsidRPr="000F314F">
        <w:rPr>
          <w:rFonts w:ascii="Times New Roman" w:eastAsia="Times New Roman" w:hAnsi="Times New Roman" w:cs="Times New Roman"/>
          <w:sz w:val="24"/>
          <w:szCs w:val="24"/>
        </w:rPr>
        <w:t>D</w:t>
      </w:r>
      <w:r w:rsidRPr="000F314F">
        <w:rPr>
          <w:rFonts w:ascii="Times New Roman" w:eastAsia="Times New Roman" w:hAnsi="Times New Roman" w:cs="Times New Roman"/>
          <w:sz w:val="24"/>
          <w:szCs w:val="24"/>
        </w:rPr>
        <w:t xml:space="preserve">igital </w:t>
      </w:r>
      <w:r w:rsidR="007C1A32" w:rsidRPr="000F314F">
        <w:rPr>
          <w:rFonts w:ascii="Times New Roman" w:eastAsia="Times New Roman" w:hAnsi="Times New Roman" w:cs="Times New Roman"/>
          <w:sz w:val="24"/>
          <w:szCs w:val="24"/>
        </w:rPr>
        <w:t>H</w:t>
      </w:r>
      <w:r w:rsidRPr="000F314F">
        <w:rPr>
          <w:rFonts w:ascii="Times New Roman" w:eastAsia="Times New Roman" w:hAnsi="Times New Roman" w:cs="Times New Roman"/>
          <w:sz w:val="24"/>
          <w:szCs w:val="24"/>
        </w:rPr>
        <w:t>ealth</w:t>
      </w:r>
      <w:r w:rsidR="00314F5E" w:rsidRPr="000F314F">
        <w:rPr>
          <w:rFonts w:ascii="Times New Roman" w:eastAsia="Times New Roman" w:hAnsi="Times New Roman" w:cs="Times New Roman"/>
          <w:sz w:val="24"/>
          <w:szCs w:val="24"/>
        </w:rPr>
        <w:t xml:space="preserve"> </w:t>
      </w:r>
      <w:r w:rsidR="007C1A32" w:rsidRPr="000F314F">
        <w:rPr>
          <w:rFonts w:ascii="Times New Roman" w:eastAsia="Times New Roman" w:hAnsi="Times New Roman" w:cs="Times New Roman"/>
          <w:sz w:val="24"/>
          <w:szCs w:val="24"/>
        </w:rPr>
        <w:t>S</w:t>
      </w:r>
      <w:r w:rsidR="00314F5E" w:rsidRPr="000F314F">
        <w:rPr>
          <w:rFonts w:ascii="Times New Roman" w:eastAsia="Times New Roman" w:hAnsi="Times New Roman" w:cs="Times New Roman"/>
          <w:sz w:val="24"/>
          <w:szCs w:val="24"/>
        </w:rPr>
        <w:t>trategy</w:t>
      </w:r>
      <w:r w:rsidRPr="000F314F">
        <w:rPr>
          <w:rFonts w:ascii="Times New Roman" w:eastAsia="Times New Roman" w:hAnsi="Times New Roman" w:cs="Times New Roman"/>
          <w:sz w:val="24"/>
          <w:szCs w:val="24"/>
        </w:rPr>
        <w:t xml:space="preserve"> 2019</w:t>
      </w:r>
      <w:r w:rsidR="00314F5E" w:rsidRPr="000F314F">
        <w:rPr>
          <w:rFonts w:ascii="Times New Roman" w:eastAsia="Times New Roman" w:hAnsi="Times New Roman" w:cs="Times New Roman"/>
          <w:sz w:val="24"/>
          <w:szCs w:val="24"/>
        </w:rPr>
        <w:t xml:space="preserve"> </w:t>
      </w:r>
      <w:r w:rsidR="00DB2BEB">
        <w:rPr>
          <w:rFonts w:ascii="Times New Roman" w:eastAsia="Times New Roman" w:hAnsi="Times New Roman" w:cs="Times New Roman"/>
          <w:sz w:val="24"/>
          <w:szCs w:val="24"/>
        </w:rPr>
        <w:t>-</w:t>
      </w:r>
      <w:r w:rsidR="00314F5E"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2024.</w:t>
      </w:r>
    </w:p>
    <w:p w14:paraId="4AABEA67" w14:textId="53C47F07" w:rsidR="007079ED" w:rsidRPr="000F314F" w:rsidRDefault="002E109B" w:rsidP="00ED3C74">
      <w:pPr>
        <w:pStyle w:val="Heading2"/>
        <w:spacing w:before="280" w:after="280"/>
      </w:pPr>
      <w:bookmarkStart w:id="36" w:name="_Toc7027968"/>
      <w:bookmarkStart w:id="37" w:name="_Toc9020340"/>
      <w:r w:rsidRPr="000F314F">
        <w:t xml:space="preserve">2.1 </w:t>
      </w:r>
      <w:r w:rsidR="00ED3C74" w:rsidRPr="000F314F">
        <w:t xml:space="preserve">Overview </w:t>
      </w:r>
      <w:r w:rsidR="00ED3C74">
        <w:t xml:space="preserve">of the </w:t>
      </w:r>
      <w:r w:rsidRPr="000F314F">
        <w:t>Health System</w:t>
      </w:r>
      <w:r w:rsidR="00ED3C74">
        <w:t xml:space="preserve"> in</w:t>
      </w:r>
      <w:r w:rsidRPr="000F314F">
        <w:t xml:space="preserve"> </w:t>
      </w:r>
      <w:bookmarkEnd w:id="36"/>
      <w:r w:rsidR="00ED3C74" w:rsidRPr="000F314F">
        <w:t>Tanzania</w:t>
      </w:r>
      <w:bookmarkEnd w:id="37"/>
    </w:p>
    <w:p w14:paraId="404C6089" w14:textId="5CFE371D" w:rsidR="007079ED" w:rsidRPr="000F314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health sy</w:t>
      </w:r>
      <w:r w:rsidR="0082425E">
        <w:rPr>
          <w:rFonts w:ascii="Times New Roman" w:eastAsia="Times New Roman" w:hAnsi="Times New Roman" w:cs="Times New Roman"/>
          <w:sz w:val="24"/>
          <w:szCs w:val="24"/>
        </w:rPr>
        <w:t>stem in Tanzania is well-organis</w:t>
      </w:r>
      <w:r w:rsidRPr="000F314F">
        <w:rPr>
          <w:rFonts w:ascii="Times New Roman" w:eastAsia="Times New Roman" w:hAnsi="Times New Roman" w:cs="Times New Roman"/>
          <w:sz w:val="24"/>
          <w:szCs w:val="24"/>
        </w:rPr>
        <w:t xml:space="preserve">ed in pyramidal structure from the community to the national level (Figure 1). The foundation of this pyramidal structure is primary health care services comprising community-based health services, dispensaries, health centres and district hospitals. Community-based health services focus on health promotion and prevention. Dispensaries provide basic preventive and curative outpatient services and labour and delivery services while health centres provide outpatient and inpatient health services. At the district level, hospitals provide medical and surgical services to referred patients from health centres. </w:t>
      </w:r>
      <w:r w:rsidR="00D94F83">
        <w:rPr>
          <w:rFonts w:ascii="Times New Roman" w:eastAsia="Times New Roman" w:hAnsi="Times New Roman" w:cs="Times New Roman"/>
          <w:sz w:val="24"/>
          <w:szCs w:val="24"/>
        </w:rPr>
        <w:t>Specialised</w:t>
      </w:r>
      <w:r w:rsidRPr="000F314F">
        <w:rPr>
          <w:rFonts w:ascii="Times New Roman" w:eastAsia="Times New Roman" w:hAnsi="Times New Roman" w:cs="Times New Roman"/>
          <w:sz w:val="24"/>
          <w:szCs w:val="24"/>
        </w:rPr>
        <w:t xml:space="preserve"> health care services are provided by the regional referral hospitals. Zonal and national hospitals provide advanced health care and also </w:t>
      </w:r>
      <w:r w:rsidR="0082425E">
        <w:rPr>
          <w:rFonts w:ascii="Times New Roman" w:eastAsia="Times New Roman" w:hAnsi="Times New Roman" w:cs="Times New Roman"/>
          <w:sz w:val="24"/>
          <w:szCs w:val="24"/>
        </w:rPr>
        <w:t>serve</w:t>
      </w:r>
      <w:r w:rsidRPr="000F314F">
        <w:rPr>
          <w:rFonts w:ascii="Times New Roman" w:eastAsia="Times New Roman" w:hAnsi="Times New Roman" w:cs="Times New Roman"/>
          <w:sz w:val="24"/>
          <w:szCs w:val="24"/>
        </w:rPr>
        <w:t xml:space="preserve"> as teaching hospitals. </w:t>
      </w:r>
    </w:p>
    <w:p w14:paraId="4D204FEB" w14:textId="1C63C969" w:rsidR="007079ED" w:rsidRPr="000F314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has the overall responsibility </w:t>
      </w:r>
      <w:r w:rsidR="002A7AE7">
        <w:rPr>
          <w:rFonts w:ascii="Times New Roman" w:eastAsia="Times New Roman" w:hAnsi="Times New Roman" w:cs="Times New Roman"/>
          <w:sz w:val="24"/>
          <w:szCs w:val="24"/>
        </w:rPr>
        <w:t>for provision</w:t>
      </w:r>
      <w:r w:rsidR="003B530F">
        <w:rPr>
          <w:rFonts w:ascii="Times New Roman" w:eastAsia="Times New Roman" w:hAnsi="Times New Roman" w:cs="Times New Roman"/>
          <w:sz w:val="24"/>
          <w:szCs w:val="24"/>
        </w:rPr>
        <w:t xml:space="preserve"> of</w:t>
      </w:r>
      <w:r w:rsidRPr="000F314F">
        <w:rPr>
          <w:rFonts w:ascii="Times New Roman" w:eastAsia="Times New Roman" w:hAnsi="Times New Roman" w:cs="Times New Roman"/>
          <w:sz w:val="24"/>
          <w:szCs w:val="24"/>
        </w:rPr>
        <w:t xml:space="preserve"> health and social welfare services. It sets the policy and guidelines; provides technical guidance to organisations involved in service delivery; </w:t>
      </w:r>
      <w:r w:rsidR="003B530F">
        <w:rPr>
          <w:rFonts w:ascii="Times New Roman" w:eastAsia="Times New Roman" w:hAnsi="Times New Roman" w:cs="Times New Roman"/>
          <w:sz w:val="24"/>
          <w:szCs w:val="24"/>
        </w:rPr>
        <w:t xml:space="preserve">defines priorities; </w:t>
      </w:r>
      <w:r w:rsidRPr="000F314F">
        <w:rPr>
          <w:rFonts w:ascii="Times New Roman" w:eastAsia="Times New Roman" w:hAnsi="Times New Roman" w:cs="Times New Roman"/>
          <w:sz w:val="24"/>
          <w:szCs w:val="24"/>
        </w:rPr>
        <w:t xml:space="preserve">mobilizes resources; </w:t>
      </w:r>
      <w:r w:rsidR="003B530F" w:rsidRPr="000F314F">
        <w:rPr>
          <w:rFonts w:ascii="Times New Roman" w:eastAsia="Times New Roman" w:hAnsi="Times New Roman" w:cs="Times New Roman"/>
          <w:sz w:val="24"/>
          <w:szCs w:val="24"/>
        </w:rPr>
        <w:t xml:space="preserve">and </w:t>
      </w:r>
      <w:r w:rsidRPr="000F314F">
        <w:rPr>
          <w:rFonts w:ascii="Times New Roman" w:eastAsia="Times New Roman" w:hAnsi="Times New Roman" w:cs="Times New Roman"/>
          <w:sz w:val="24"/>
          <w:szCs w:val="24"/>
        </w:rPr>
        <w:t xml:space="preserve">promotes standards for health and social welfare services. </w:t>
      </w:r>
    </w:p>
    <w:p w14:paraId="6BA6D6A4" w14:textId="6C59CA07" w:rsidR="007079ED" w:rsidRPr="000F314F" w:rsidRDefault="004A0A90">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w:t>
      </w:r>
      <w:r w:rsidR="003F3D18" w:rsidRPr="000F314F">
        <w:rPr>
          <w:rFonts w:ascii="Times New Roman" w:eastAsia="Times New Roman" w:hAnsi="Times New Roman" w:cs="Times New Roman"/>
          <w:sz w:val="24"/>
          <w:szCs w:val="24"/>
        </w:rPr>
        <w:t>President’s Office – Regional Administration Local Government (</w:t>
      </w:r>
      <w:r w:rsidRPr="000F314F">
        <w:rPr>
          <w:rFonts w:ascii="Times New Roman" w:eastAsia="Times New Roman" w:hAnsi="Times New Roman" w:cs="Times New Roman"/>
          <w:sz w:val="24"/>
          <w:szCs w:val="24"/>
        </w:rPr>
        <w:t>PORALG</w:t>
      </w:r>
      <w:r w:rsidR="003F3D18" w:rsidRPr="000F314F">
        <w:rPr>
          <w:rFonts w:ascii="Times New Roman" w:eastAsia="Times New Roman" w:hAnsi="Times New Roman" w:cs="Times New Roman"/>
          <w:sz w:val="24"/>
          <w:szCs w:val="24"/>
        </w:rPr>
        <w:t>)</w:t>
      </w:r>
      <w:r w:rsidR="002E109B" w:rsidRPr="000F314F">
        <w:rPr>
          <w:rFonts w:ascii="Times New Roman" w:eastAsia="Times New Roman" w:hAnsi="Times New Roman" w:cs="Times New Roman"/>
          <w:sz w:val="24"/>
          <w:szCs w:val="24"/>
        </w:rPr>
        <w:t xml:space="preserve"> coordinates and monitors the provision of health and social welfare services at </w:t>
      </w:r>
      <w:r w:rsidR="00EB1EAC" w:rsidRPr="000F314F">
        <w:rPr>
          <w:rFonts w:ascii="Times New Roman" w:eastAsia="Times New Roman" w:hAnsi="Times New Roman" w:cs="Times New Roman"/>
          <w:sz w:val="24"/>
          <w:szCs w:val="24"/>
        </w:rPr>
        <w:t>regional</w:t>
      </w:r>
      <w:r w:rsidR="002E109B" w:rsidRPr="000F314F">
        <w:rPr>
          <w:rFonts w:ascii="Times New Roman" w:eastAsia="Times New Roman" w:hAnsi="Times New Roman" w:cs="Times New Roman"/>
          <w:sz w:val="24"/>
          <w:szCs w:val="24"/>
        </w:rPr>
        <w:t xml:space="preserve"> and council levels. Regional Health Management Teams (RHMTs) supervise, monitor and build capacity of the Local Government Authorities (LGAs) in health and social welfare services. LGAs are responsible for planning, delivering and supervision of the services. The Council Health Management Teams (CHMTs) </w:t>
      </w:r>
      <w:r w:rsidR="00DD2008">
        <w:rPr>
          <w:rFonts w:ascii="Times New Roman" w:eastAsia="Times New Roman" w:hAnsi="Times New Roman" w:cs="Times New Roman"/>
          <w:sz w:val="24"/>
          <w:szCs w:val="24"/>
        </w:rPr>
        <w:t xml:space="preserve">provide supportive </w:t>
      </w:r>
      <w:r w:rsidR="002E109B" w:rsidRPr="000F314F">
        <w:rPr>
          <w:rFonts w:ascii="Times New Roman" w:eastAsia="Times New Roman" w:hAnsi="Times New Roman" w:cs="Times New Roman"/>
          <w:sz w:val="24"/>
          <w:szCs w:val="24"/>
        </w:rPr>
        <w:t>supervis</w:t>
      </w:r>
      <w:r w:rsidR="00DD2008">
        <w:rPr>
          <w:rFonts w:ascii="Times New Roman" w:eastAsia="Times New Roman" w:hAnsi="Times New Roman" w:cs="Times New Roman"/>
          <w:sz w:val="24"/>
          <w:szCs w:val="24"/>
        </w:rPr>
        <w:t xml:space="preserve">ion and capacity building for delivery </w:t>
      </w:r>
      <w:r w:rsidR="00D055DF">
        <w:rPr>
          <w:rFonts w:ascii="Times New Roman" w:eastAsia="Times New Roman" w:hAnsi="Times New Roman" w:cs="Times New Roman"/>
          <w:sz w:val="24"/>
          <w:szCs w:val="24"/>
        </w:rPr>
        <w:t xml:space="preserve">of </w:t>
      </w:r>
      <w:r w:rsidR="00D055DF" w:rsidRPr="000F314F">
        <w:rPr>
          <w:rFonts w:ascii="Times New Roman" w:eastAsia="Times New Roman" w:hAnsi="Times New Roman" w:cs="Times New Roman"/>
          <w:sz w:val="24"/>
          <w:szCs w:val="24"/>
        </w:rPr>
        <w:t>health</w:t>
      </w:r>
      <w:r w:rsidR="002E109B" w:rsidRPr="000F314F">
        <w:rPr>
          <w:rFonts w:ascii="Times New Roman" w:eastAsia="Times New Roman" w:hAnsi="Times New Roman" w:cs="Times New Roman"/>
          <w:sz w:val="24"/>
          <w:szCs w:val="24"/>
        </w:rPr>
        <w:t xml:space="preserve"> and social welfare services delivery</w:t>
      </w:r>
      <w:r w:rsidR="00DD2008">
        <w:rPr>
          <w:rFonts w:ascii="Times New Roman" w:eastAsia="Times New Roman" w:hAnsi="Times New Roman" w:cs="Times New Roman"/>
          <w:sz w:val="24"/>
          <w:szCs w:val="24"/>
        </w:rPr>
        <w:t>.</w:t>
      </w:r>
    </w:p>
    <w:p w14:paraId="7A853D79" w14:textId="05EE19FA" w:rsidR="007079ED" w:rsidRPr="000F314F" w:rsidRDefault="00C66280">
      <w:pPr>
        <w:rPr>
          <w:rFonts w:ascii="Times New Roman" w:eastAsia="Times New Roman" w:hAnsi="Times New Roman" w:cs="Times New Roman"/>
        </w:rPr>
      </w:pPr>
      <w:r w:rsidRPr="000F314F">
        <w:rPr>
          <w:rFonts w:ascii="Times New Roman" w:eastAsia="Times New Roman" w:hAnsi="Times New Roman" w:cs="Times New Roman"/>
          <w:noProof/>
          <w:lang w:val="en-US" w:eastAsia="en-US"/>
        </w:rPr>
        <w:lastRenderedPageBreak/>
        <w:drawing>
          <wp:inline distT="0" distB="0" distL="0" distR="0" wp14:anchorId="79846940" wp14:editId="0A83D4D8">
            <wp:extent cx="5731510" cy="3683948"/>
            <wp:effectExtent l="0" t="0" r="2540" b="0"/>
            <wp:docPr id="1" name="Picture 1" descr="C:\Users\User\Desktop\pyram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yrami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683948"/>
                    </a:xfrm>
                    <a:prstGeom prst="rect">
                      <a:avLst/>
                    </a:prstGeom>
                    <a:noFill/>
                    <a:ln>
                      <a:noFill/>
                    </a:ln>
                  </pic:spPr>
                </pic:pic>
              </a:graphicData>
            </a:graphic>
          </wp:inline>
        </w:drawing>
      </w:r>
    </w:p>
    <w:p w14:paraId="64943A60" w14:textId="3A659C5B" w:rsidR="007079ED" w:rsidRPr="000F314F" w:rsidRDefault="002E109B">
      <w:pPr>
        <w:spacing w:line="360" w:lineRule="auto"/>
        <w:jc w:val="both"/>
        <w:rPr>
          <w:rFonts w:ascii="Times New Roman" w:hAnsi="Times New Roman"/>
          <w:sz w:val="24"/>
          <w:vertAlign w:val="superscript"/>
        </w:rPr>
      </w:pPr>
      <w:r w:rsidRPr="000F314F">
        <w:rPr>
          <w:rFonts w:ascii="Times New Roman" w:hAnsi="Times New Roman"/>
          <w:sz w:val="24"/>
        </w:rPr>
        <w:t xml:space="preserve">Figure 1: </w:t>
      </w:r>
      <w:r w:rsidR="00646D01" w:rsidRPr="000F314F">
        <w:rPr>
          <w:rFonts w:ascii="Times New Roman" w:hAnsi="Times New Roman"/>
          <w:sz w:val="24"/>
        </w:rPr>
        <w:t>The health care pyramid in Tanzania (public and private equivalent)</w:t>
      </w:r>
      <w:r w:rsidRPr="000F314F">
        <w:rPr>
          <w:rFonts w:ascii="Times New Roman" w:hAnsi="Times New Roman"/>
          <w:sz w:val="24"/>
        </w:rPr>
        <w:t xml:space="preserve"> </w:t>
      </w:r>
      <w:r w:rsidRPr="000F314F">
        <w:rPr>
          <w:rFonts w:ascii="Times New Roman" w:hAnsi="Times New Roman"/>
          <w:sz w:val="24"/>
          <w:vertAlign w:val="superscript"/>
        </w:rPr>
        <w:t>6</w:t>
      </w:r>
    </w:p>
    <w:p w14:paraId="2523D20C" w14:textId="77777777" w:rsidR="00D85C72" w:rsidRPr="000F314F" w:rsidRDefault="00D85C72" w:rsidP="00D85C72">
      <w:pPr>
        <w:rPr>
          <w:rFonts w:ascii="Times New Roman" w:hAnsi="Times New Roman" w:cs="Times New Roman"/>
          <w:sz w:val="24"/>
          <w:szCs w:val="24"/>
        </w:rPr>
      </w:pPr>
    </w:p>
    <w:p w14:paraId="3A7C1E75" w14:textId="3228ADA2" w:rsidR="00D85C72" w:rsidRPr="000F314F" w:rsidRDefault="00D85C72" w:rsidP="00D85C72">
      <w:pPr>
        <w:rPr>
          <w:rFonts w:ascii="Times New Roman" w:hAnsi="Times New Roman" w:cs="Times New Roman"/>
          <w:sz w:val="24"/>
          <w:szCs w:val="24"/>
        </w:rPr>
      </w:pPr>
      <w:r w:rsidRPr="000F314F">
        <w:rPr>
          <w:rFonts w:ascii="Times New Roman" w:hAnsi="Times New Roman" w:cs="Times New Roman"/>
          <w:sz w:val="24"/>
          <w:szCs w:val="24"/>
        </w:rPr>
        <w:t xml:space="preserve"> The Tanzania Health Policy 2019 outline</w:t>
      </w:r>
      <w:r w:rsidR="00083E89" w:rsidRPr="000F314F">
        <w:rPr>
          <w:rFonts w:ascii="Times New Roman" w:hAnsi="Times New Roman" w:cs="Times New Roman"/>
          <w:sz w:val="24"/>
          <w:szCs w:val="24"/>
        </w:rPr>
        <w:t>s</w:t>
      </w:r>
      <w:r w:rsidRPr="000F314F">
        <w:rPr>
          <w:rFonts w:ascii="Times New Roman" w:hAnsi="Times New Roman" w:cs="Times New Roman"/>
          <w:sz w:val="24"/>
          <w:szCs w:val="24"/>
        </w:rPr>
        <w:t xml:space="preserve"> several</w:t>
      </w:r>
      <w:r w:rsidR="00FE3DF9" w:rsidRPr="000F314F">
        <w:rPr>
          <w:rFonts w:ascii="Times New Roman" w:hAnsi="Times New Roman" w:cs="Times New Roman"/>
          <w:sz w:val="24"/>
          <w:szCs w:val="24"/>
        </w:rPr>
        <w:t xml:space="preserve"> issues and </w:t>
      </w:r>
      <w:r w:rsidRPr="000F314F">
        <w:rPr>
          <w:rFonts w:ascii="Times New Roman" w:hAnsi="Times New Roman" w:cs="Times New Roman"/>
          <w:sz w:val="24"/>
          <w:szCs w:val="24"/>
        </w:rPr>
        <w:t>challenges in the health system. The Policy has prioritized the challenges affecting provision of health services and management of the health system performance and indicated policy statements and strategies for addressing the</w:t>
      </w:r>
      <w:r w:rsidR="00091C2A" w:rsidRPr="000F314F">
        <w:rPr>
          <w:rFonts w:ascii="Times New Roman" w:hAnsi="Times New Roman" w:cs="Times New Roman"/>
          <w:sz w:val="24"/>
          <w:szCs w:val="24"/>
        </w:rPr>
        <w:t>se</w:t>
      </w:r>
      <w:r w:rsidRPr="000F314F">
        <w:rPr>
          <w:rFonts w:ascii="Times New Roman" w:hAnsi="Times New Roman" w:cs="Times New Roman"/>
          <w:sz w:val="24"/>
          <w:szCs w:val="24"/>
        </w:rPr>
        <w:t xml:space="preserve"> challenges. Some of the challenges and respective potential digital health interventions are presented in Table 1.</w:t>
      </w:r>
    </w:p>
    <w:p w14:paraId="7FEECD52" w14:textId="2C685B1C" w:rsidR="00D85C72" w:rsidRPr="000F314F" w:rsidRDefault="00D85C72" w:rsidP="00D85C72">
      <w:pPr>
        <w:rPr>
          <w:rFonts w:ascii="Times New Roman" w:hAnsi="Times New Roman" w:cs="Times New Roman"/>
        </w:rPr>
      </w:pPr>
      <w:r w:rsidRPr="000F314F">
        <w:rPr>
          <w:rFonts w:ascii="Times New Roman" w:eastAsia="Times New Roman" w:hAnsi="Times New Roman" w:cs="Times New Roman"/>
          <w:sz w:val="24"/>
          <w:szCs w:val="24"/>
        </w:rPr>
        <w:t>Table 1: The digital health potentials in addressing health system issues</w:t>
      </w:r>
    </w:p>
    <w:tbl>
      <w:tblPr>
        <w:tblW w:w="0" w:type="auto"/>
        <w:tblInd w:w="100" w:type="dxa"/>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4974"/>
        <w:gridCol w:w="3932"/>
      </w:tblGrid>
      <w:tr w:rsidR="00D85C72" w:rsidRPr="000F314F" w14:paraId="5C48C356" w14:textId="77777777" w:rsidTr="004E74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7BCA0"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Issues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1C0716"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Response through digital health</w:t>
            </w:r>
          </w:p>
        </w:tc>
      </w:tr>
      <w:tr w:rsidR="00D85C72" w:rsidRPr="000F314F" w14:paraId="734FD01A" w14:textId="77777777" w:rsidTr="004E7407">
        <w:trPr>
          <w:trHeight w:val="20"/>
        </w:trPr>
        <w:tc>
          <w:tcPr>
            <w:tcW w:w="0" w:type="auto"/>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7AAD1B"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Service delivery</w:t>
            </w:r>
          </w:p>
        </w:tc>
      </w:tr>
      <w:tr w:rsidR="00D85C72" w:rsidRPr="000F314F" w14:paraId="4835A9AA" w14:textId="77777777" w:rsidTr="004E7407">
        <w:trPr>
          <w:trHeight w:val="15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66386" w14:textId="77777777" w:rsidR="008C6D91" w:rsidRPr="000F314F" w:rsidRDefault="008C6D91" w:rsidP="008C6D91">
            <w:pPr>
              <w:spacing w:line="276" w:lineRule="auto"/>
              <w:rPr>
                <w:rFonts w:ascii="Times New Roman" w:hAnsi="Times New Roman" w:cs="Times New Roman"/>
                <w:sz w:val="24"/>
                <w:szCs w:val="24"/>
              </w:rPr>
            </w:pPr>
            <w:r w:rsidRPr="000F314F">
              <w:rPr>
                <w:rFonts w:ascii="Times New Roman" w:hAnsi="Times New Roman" w:cs="Times New Roman"/>
                <w:sz w:val="24"/>
                <w:szCs w:val="24"/>
              </w:rPr>
              <w:t>Health services prioritized in the Health Policy 2019 include:</w:t>
            </w:r>
          </w:p>
          <w:p w14:paraId="0656D648" w14:textId="50AEFAC3" w:rsidR="008C6D91" w:rsidRPr="000F314F" w:rsidRDefault="008C6D91" w:rsidP="008C6D91">
            <w:p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Health promotion, Community based health services, Nutrition, Immunization, Reproductive, Maternal, New-born, Child and Adolescent Health (RMNCA), Communicable Diseases, Non-Communicable Diseases (NCDs), Neglected Tropical Diseases (NTDs), Oral Health, Eye health, </w:t>
            </w:r>
            <w:r w:rsidR="001F35C1">
              <w:rPr>
                <w:rFonts w:ascii="Times New Roman" w:hAnsi="Times New Roman" w:cs="Times New Roman"/>
                <w:sz w:val="24"/>
                <w:szCs w:val="24"/>
              </w:rPr>
              <w:t>and s</w:t>
            </w:r>
            <w:r w:rsidRPr="000F314F">
              <w:rPr>
                <w:rFonts w:ascii="Times New Roman" w:hAnsi="Times New Roman" w:cs="Times New Roman"/>
                <w:sz w:val="24"/>
                <w:szCs w:val="24"/>
              </w:rPr>
              <w:t xml:space="preserve">uper </w:t>
            </w:r>
            <w:r w:rsidR="00D94F83">
              <w:rPr>
                <w:rFonts w:ascii="Times New Roman" w:hAnsi="Times New Roman" w:cs="Times New Roman"/>
                <w:sz w:val="24"/>
                <w:szCs w:val="24"/>
              </w:rPr>
              <w:t>specialised</w:t>
            </w:r>
            <w:r w:rsidRPr="000F314F">
              <w:rPr>
                <w:rFonts w:ascii="Times New Roman" w:hAnsi="Times New Roman" w:cs="Times New Roman"/>
                <w:sz w:val="24"/>
                <w:szCs w:val="24"/>
              </w:rPr>
              <w:t xml:space="preserve"> health care services</w:t>
            </w:r>
            <w:r w:rsidR="001F35C1">
              <w:rPr>
                <w:rFonts w:ascii="Times New Roman" w:hAnsi="Times New Roman" w:cs="Times New Roman"/>
                <w:sz w:val="24"/>
                <w:szCs w:val="24"/>
              </w:rPr>
              <w:t>.</w:t>
            </w:r>
          </w:p>
          <w:p w14:paraId="57EF79D8" w14:textId="04BD617F" w:rsidR="00D85C72" w:rsidRPr="000F314F" w:rsidRDefault="008C6D91" w:rsidP="008C6D91">
            <w:pPr>
              <w:spacing w:line="276" w:lineRule="auto"/>
              <w:rPr>
                <w:rFonts w:ascii="Times New Roman" w:hAnsi="Times New Roman" w:cs="Times New Roman"/>
                <w:sz w:val="24"/>
                <w:szCs w:val="24"/>
              </w:rPr>
            </w:pPr>
            <w:r w:rsidRPr="000F314F">
              <w:rPr>
                <w:rFonts w:ascii="Times New Roman" w:hAnsi="Times New Roman" w:cs="Times New Roman"/>
                <w:sz w:val="24"/>
                <w:szCs w:val="24"/>
              </w:rPr>
              <w:lastRenderedPageBreak/>
              <w:t>T</w:t>
            </w:r>
            <w:r w:rsidR="00D85C72" w:rsidRPr="000F314F">
              <w:rPr>
                <w:rFonts w:ascii="Times New Roman" w:hAnsi="Times New Roman" w:cs="Times New Roman"/>
                <w:sz w:val="24"/>
                <w:szCs w:val="24"/>
              </w:rPr>
              <w:t xml:space="preserve">he </w:t>
            </w:r>
            <w:r w:rsidRPr="000F314F">
              <w:rPr>
                <w:rFonts w:ascii="Times New Roman" w:hAnsi="Times New Roman" w:cs="Times New Roman"/>
                <w:sz w:val="24"/>
                <w:szCs w:val="24"/>
              </w:rPr>
              <w:t>above</w:t>
            </w:r>
            <w:r w:rsidR="00D85C72" w:rsidRPr="000F314F">
              <w:rPr>
                <w:rFonts w:ascii="Times New Roman" w:hAnsi="Times New Roman" w:cs="Times New Roman"/>
                <w:sz w:val="24"/>
                <w:szCs w:val="24"/>
              </w:rPr>
              <w:t xml:space="preserve"> health service</w:t>
            </w:r>
            <w:r w:rsidR="002D2B48" w:rsidRPr="000F314F">
              <w:rPr>
                <w:rFonts w:ascii="Times New Roman" w:hAnsi="Times New Roman" w:cs="Times New Roman"/>
                <w:sz w:val="24"/>
                <w:szCs w:val="24"/>
              </w:rPr>
              <w:t>s</w:t>
            </w:r>
            <w:r w:rsidR="00D85C72" w:rsidRPr="000F314F">
              <w:rPr>
                <w:rFonts w:ascii="Times New Roman" w:hAnsi="Times New Roman" w:cs="Times New Roman"/>
                <w:sz w:val="24"/>
                <w:szCs w:val="24"/>
              </w:rPr>
              <w:t xml:space="preserve"> </w:t>
            </w:r>
            <w:r w:rsidR="001F35C1" w:rsidRPr="000F314F">
              <w:rPr>
                <w:rFonts w:ascii="Times New Roman" w:hAnsi="Times New Roman" w:cs="Times New Roman"/>
                <w:sz w:val="24"/>
                <w:szCs w:val="24"/>
              </w:rPr>
              <w:t>have</w:t>
            </w:r>
            <w:r w:rsidR="00D85C72" w:rsidRPr="000F314F">
              <w:rPr>
                <w:rFonts w:ascii="Times New Roman" w:hAnsi="Times New Roman" w:cs="Times New Roman"/>
                <w:sz w:val="24"/>
                <w:szCs w:val="24"/>
              </w:rPr>
              <w:t xml:space="preserve"> numerous issues that affect efficiency, quality, access, equity, awareness and coverage</w:t>
            </w:r>
            <w:r w:rsidRPr="000F314F">
              <w:rPr>
                <w:rFonts w:ascii="Times New Roman" w:hAnsi="Times New Roman" w:cs="Times New Roman"/>
                <w:sz w:val="24"/>
                <w:szCs w:val="24"/>
              </w:rPr>
              <w:t xml:space="preserve"> such as:</w:t>
            </w:r>
            <w:r w:rsidR="00D85C72" w:rsidRPr="000F314F">
              <w:rPr>
                <w:rFonts w:ascii="Times New Roman" w:hAnsi="Times New Roman" w:cs="Times New Roman"/>
                <w:sz w:val="24"/>
                <w:szCs w:val="24"/>
              </w:rPr>
              <w:t xml:space="preserve"> </w:t>
            </w:r>
          </w:p>
          <w:p w14:paraId="19222BD0" w14:textId="77777777" w:rsidR="00D85C72" w:rsidRPr="000F314F" w:rsidRDefault="00D85C72" w:rsidP="002D2B48">
            <w:pPr>
              <w:pStyle w:val="ListParagraph"/>
              <w:numPr>
                <w:ilvl w:val="0"/>
                <w:numId w:val="74"/>
              </w:numPr>
              <w:spacing w:line="276" w:lineRule="auto"/>
              <w:rPr>
                <w:rFonts w:ascii="Times New Roman" w:hAnsi="Times New Roman" w:cs="Times New Roman"/>
                <w:sz w:val="24"/>
                <w:szCs w:val="24"/>
              </w:rPr>
            </w:pPr>
            <w:r w:rsidRPr="000F314F">
              <w:rPr>
                <w:rFonts w:ascii="Times New Roman" w:hAnsi="Times New Roman" w:cs="Times New Roman"/>
                <w:sz w:val="24"/>
                <w:szCs w:val="24"/>
              </w:rPr>
              <w:t>Limited public awareness on health promotion, prevention and curative services, geriatric services and rehabilitative and palliative care services</w:t>
            </w:r>
          </w:p>
          <w:p w14:paraId="4EF783F5" w14:textId="77777777" w:rsidR="00D85C72" w:rsidRPr="000F314F" w:rsidRDefault="00D85C72" w:rsidP="00D85C72">
            <w:pPr>
              <w:pStyle w:val="ListParagraph"/>
              <w:numPr>
                <w:ilvl w:val="0"/>
                <w:numId w:val="74"/>
              </w:num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Low level of awareness among communities on promoting healthy behaviour, prevention, self-management, access to health care. </w:t>
            </w:r>
          </w:p>
          <w:p w14:paraId="088E2D17" w14:textId="77777777" w:rsidR="00D85C72" w:rsidRPr="000F314F" w:rsidRDefault="00D85C72" w:rsidP="00D85C72">
            <w:pPr>
              <w:pStyle w:val="ListParagraph"/>
              <w:numPr>
                <w:ilvl w:val="0"/>
                <w:numId w:val="74"/>
              </w:numPr>
              <w:spacing w:line="276" w:lineRule="auto"/>
              <w:rPr>
                <w:rFonts w:ascii="Times New Roman" w:hAnsi="Times New Roman" w:cs="Times New Roman"/>
                <w:sz w:val="24"/>
                <w:szCs w:val="24"/>
              </w:rPr>
            </w:pPr>
            <w:r w:rsidRPr="000F314F">
              <w:rPr>
                <w:rFonts w:ascii="Times New Roman" w:hAnsi="Times New Roman" w:cs="Times New Roman"/>
                <w:sz w:val="24"/>
                <w:szCs w:val="24"/>
              </w:rPr>
              <w:t>Increasing burden of communication and non-communicable diseases</w:t>
            </w:r>
          </w:p>
          <w:p w14:paraId="6DFAB103" w14:textId="6E61A389" w:rsidR="00D85C72" w:rsidRPr="000F314F" w:rsidRDefault="00D85C72" w:rsidP="004E7407">
            <w:pPr>
              <w:pStyle w:val="ListParagraph"/>
              <w:numPr>
                <w:ilvl w:val="0"/>
                <w:numId w:val="74"/>
              </w:num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Limited access to </w:t>
            </w:r>
            <w:r w:rsidR="00D94F83">
              <w:rPr>
                <w:rFonts w:ascii="Times New Roman" w:hAnsi="Times New Roman" w:cs="Times New Roman"/>
                <w:sz w:val="24"/>
                <w:szCs w:val="24"/>
              </w:rPr>
              <w:t>specialised</w:t>
            </w:r>
            <w:r w:rsidRPr="000F314F">
              <w:rPr>
                <w:rFonts w:ascii="Times New Roman" w:hAnsi="Times New Roman" w:cs="Times New Roman"/>
                <w:sz w:val="24"/>
                <w:szCs w:val="24"/>
              </w:rPr>
              <w:t xml:space="preserve"> health services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5A1DF"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lastRenderedPageBreak/>
              <w:t xml:space="preserve">Improve the use digital health solutions including telehealth and mHealth to enhance access to quality health services. </w:t>
            </w:r>
          </w:p>
          <w:p w14:paraId="66FFC37F"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mHealth and social media to improve provision of quality health education, information and communication to enable the community to adapt </w:t>
            </w:r>
            <w:r w:rsidRPr="000F314F">
              <w:rPr>
                <w:rFonts w:ascii="Times New Roman" w:hAnsi="Times New Roman" w:cs="Times New Roman"/>
                <w:sz w:val="24"/>
                <w:szCs w:val="24"/>
              </w:rPr>
              <w:lastRenderedPageBreak/>
              <w:t xml:space="preserve">healthier behaviours and increasing health literacy in communities. </w:t>
            </w:r>
          </w:p>
          <w:p w14:paraId="7CFBD705"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Improve the use digital solutions to engage Community Health Workers (CHWs) for improved provision of community-based health services, and promote community engagement.</w:t>
            </w:r>
          </w:p>
          <w:p w14:paraId="6474CCA1"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Improve use of digital health solutions for surveillance, detection, reporting, response and control.</w:t>
            </w:r>
          </w:p>
          <w:p w14:paraId="6FDB3964"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Implement eReferral system to facilitate management of patient referrals and feedback.</w:t>
            </w:r>
          </w:p>
        </w:tc>
      </w:tr>
      <w:tr w:rsidR="00D85C72" w:rsidRPr="000F314F" w14:paraId="32384164" w14:textId="77777777" w:rsidTr="004E7407">
        <w:trPr>
          <w:trHeight w:val="12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AADCF"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lastRenderedPageBreak/>
              <w:t>Health workforce</w:t>
            </w:r>
          </w:p>
          <w:p w14:paraId="0DAAA9E1"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Multiple, disconnected human resource for health systems exist, staffing shortages and skills mix imbalance; uneven distribution of HRH; lack of up to date comprehensive workforce registry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3E1BF"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Use of digital solutions for human resource information management to effectively address staffing shortages and skills mix imbalance. eLearning system, and other digital solutions for provision of pre-service and in-service education including continuing professional development</w:t>
            </w:r>
          </w:p>
        </w:tc>
      </w:tr>
      <w:tr w:rsidR="00D85C72" w:rsidRPr="000F314F" w14:paraId="6DE74407" w14:textId="77777777" w:rsidTr="004E7407">
        <w:trPr>
          <w:trHeight w:val="42"/>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16D79"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Medicines and Health Commodities</w:t>
            </w:r>
          </w:p>
          <w:p w14:paraId="0A419420"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Inadequate health commodities; inefficient supply chain management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C48F3"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Implement digital solutions for tracing and tracking of health commodities and strengthen logistics management information systems</w:t>
            </w:r>
          </w:p>
        </w:tc>
      </w:tr>
      <w:tr w:rsidR="00D85C72" w:rsidRPr="000F314F" w14:paraId="6DA7F8AA" w14:textId="77777777" w:rsidTr="004E7407">
        <w:trPr>
          <w:trHeight w:val="12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9B1C2"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Health care financing</w:t>
            </w:r>
          </w:p>
          <w:p w14:paraId="46954B00"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Ineffective health care service financial management information systems; limited financial resources; insufficient and fragmented health care financing strategies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B0B93"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Use of digital solutions to improve health financial management systems</w:t>
            </w:r>
          </w:p>
        </w:tc>
      </w:tr>
      <w:tr w:rsidR="00D85C72" w:rsidRPr="000F314F" w14:paraId="192D959C" w14:textId="77777777" w:rsidTr="008D38BD">
        <w:trPr>
          <w:trHeight w:val="60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B9209"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t>Health information system</w:t>
            </w:r>
          </w:p>
          <w:p w14:paraId="511E3BE9"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Fragmented and interoperable health information systems; limited data use culture; low data quality; limited ICT infrastructure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D2EEB"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 xml:space="preserve">Integration of various health management information system (HMIS) for improved data availability and use at all levels; capacity building </w:t>
            </w:r>
            <w:r w:rsidRPr="000F314F">
              <w:rPr>
                <w:rFonts w:ascii="Times New Roman" w:hAnsi="Times New Roman" w:cs="Times New Roman"/>
                <w:sz w:val="24"/>
                <w:szCs w:val="24"/>
              </w:rPr>
              <w:lastRenderedPageBreak/>
              <w:t>on digital health systems and data use; improve ICT infrastructure</w:t>
            </w:r>
          </w:p>
        </w:tc>
      </w:tr>
      <w:tr w:rsidR="00D85C72" w:rsidRPr="000F314F" w14:paraId="2F51C5AD" w14:textId="77777777" w:rsidTr="004E7407">
        <w:trPr>
          <w:trHeight w:val="254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149E8" w14:textId="77777777" w:rsidR="00D85C72" w:rsidRPr="000F314F" w:rsidRDefault="00D85C72" w:rsidP="004E7407">
            <w:pPr>
              <w:spacing w:line="276" w:lineRule="auto"/>
              <w:rPr>
                <w:rFonts w:ascii="Times New Roman" w:hAnsi="Times New Roman" w:cs="Times New Roman"/>
                <w:b/>
                <w:sz w:val="24"/>
                <w:szCs w:val="24"/>
              </w:rPr>
            </w:pPr>
            <w:r w:rsidRPr="000F314F">
              <w:rPr>
                <w:rFonts w:ascii="Times New Roman" w:hAnsi="Times New Roman" w:cs="Times New Roman"/>
                <w:b/>
                <w:sz w:val="24"/>
                <w:szCs w:val="24"/>
              </w:rPr>
              <w:lastRenderedPageBreak/>
              <w:t>Governance and Leadership</w:t>
            </w:r>
          </w:p>
          <w:p w14:paraId="6C0D00A7"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Inability to easily track performance of the health system and health providers, Weak governance and leadership, inefficient allocation of resources, inefficiencies in health services delivery, inadequate transparency, and failure to adherence to professionalism</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EE96C" w14:textId="77777777" w:rsidR="00D85C72" w:rsidRPr="000F314F" w:rsidRDefault="00D85C72" w:rsidP="004E7407">
            <w:pPr>
              <w:spacing w:line="276" w:lineRule="auto"/>
              <w:rPr>
                <w:rFonts w:ascii="Times New Roman" w:hAnsi="Times New Roman" w:cs="Times New Roman"/>
                <w:sz w:val="24"/>
                <w:szCs w:val="24"/>
              </w:rPr>
            </w:pPr>
          </w:p>
          <w:p w14:paraId="07ADBDAA" w14:textId="77777777" w:rsidR="00D85C72" w:rsidRPr="000F314F" w:rsidRDefault="00D85C72" w:rsidP="004E7407">
            <w:pPr>
              <w:spacing w:line="276" w:lineRule="auto"/>
              <w:rPr>
                <w:rFonts w:ascii="Times New Roman" w:hAnsi="Times New Roman" w:cs="Times New Roman"/>
                <w:sz w:val="24"/>
                <w:szCs w:val="24"/>
              </w:rPr>
            </w:pPr>
            <w:r w:rsidRPr="000F314F">
              <w:rPr>
                <w:rFonts w:ascii="Times New Roman" w:hAnsi="Times New Roman" w:cs="Times New Roman"/>
                <w:sz w:val="24"/>
                <w:szCs w:val="24"/>
              </w:rPr>
              <w:t>Digital solutions will avail quality information for monitoring the performance of the health system and improve evidence-based decision making.</w:t>
            </w:r>
          </w:p>
        </w:tc>
      </w:tr>
    </w:tbl>
    <w:p w14:paraId="6F194A0C" w14:textId="77777777" w:rsidR="00D85C72" w:rsidRPr="000F314F" w:rsidRDefault="00D85C72" w:rsidP="00D85C72"/>
    <w:p w14:paraId="2590529D" w14:textId="77777777" w:rsidR="007079ED" w:rsidRPr="000F314F" w:rsidRDefault="002E109B">
      <w:pPr>
        <w:pStyle w:val="Heading2"/>
        <w:spacing w:before="280" w:after="280"/>
      </w:pPr>
      <w:bookmarkStart w:id="38" w:name="_2lwamvv" w:colFirst="0" w:colLast="0"/>
      <w:bookmarkStart w:id="39" w:name="_3whwml4"/>
      <w:bookmarkStart w:id="40" w:name="_2bn6wsx"/>
      <w:bookmarkStart w:id="41" w:name="_Toc7027969"/>
      <w:bookmarkStart w:id="42" w:name="_Toc9020341"/>
      <w:bookmarkEnd w:id="38"/>
      <w:bookmarkEnd w:id="39"/>
      <w:bookmarkEnd w:id="40"/>
      <w:r w:rsidRPr="000F314F">
        <w:t>2.2 Digital Health Journey in Tanzania</w:t>
      </w:r>
      <w:bookmarkEnd w:id="41"/>
      <w:bookmarkEnd w:id="42"/>
    </w:p>
    <w:p w14:paraId="581B298A" w14:textId="7B392E44" w:rsidR="00D055DF" w:rsidRDefault="002E109B">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Tanzania has made some remarkable progress on leveraging digital health in transformi</w:t>
      </w:r>
      <w:r w:rsidR="00AF012A">
        <w:rPr>
          <w:rFonts w:ascii="Times New Roman" w:eastAsia="Times New Roman" w:hAnsi="Times New Roman" w:cs="Times New Roman"/>
          <w:sz w:val="24"/>
          <w:szCs w:val="24"/>
        </w:rPr>
        <w:t xml:space="preserve">ng the health system. </w:t>
      </w:r>
      <w:r w:rsidR="00A84D07">
        <w:rPr>
          <w:rFonts w:ascii="Times New Roman" w:eastAsia="Times New Roman" w:hAnsi="Times New Roman" w:cs="Times New Roman"/>
          <w:sz w:val="24"/>
          <w:szCs w:val="24"/>
        </w:rPr>
        <w:t xml:space="preserve">This included initiatives aiming at </w:t>
      </w:r>
      <w:r w:rsidR="00993587">
        <w:rPr>
          <w:rFonts w:ascii="Times New Roman" w:eastAsia="Times New Roman" w:hAnsi="Times New Roman" w:cs="Times New Roman"/>
          <w:sz w:val="24"/>
          <w:szCs w:val="24"/>
        </w:rPr>
        <w:t>establishing</w:t>
      </w:r>
      <w:r w:rsidR="00A84D07">
        <w:rPr>
          <w:rFonts w:ascii="Times New Roman" w:eastAsia="Times New Roman" w:hAnsi="Times New Roman" w:cs="Times New Roman"/>
          <w:sz w:val="24"/>
          <w:szCs w:val="24"/>
        </w:rPr>
        <w:t xml:space="preserve"> digital health governance and </w:t>
      </w:r>
      <w:r w:rsidR="00993587">
        <w:rPr>
          <w:rFonts w:ascii="Times New Roman" w:eastAsia="Times New Roman" w:hAnsi="Times New Roman" w:cs="Times New Roman"/>
          <w:sz w:val="24"/>
          <w:szCs w:val="24"/>
        </w:rPr>
        <w:t xml:space="preserve">leadership and implementing digital health solutions. </w:t>
      </w:r>
      <w:r w:rsidR="00AF012A">
        <w:rPr>
          <w:rFonts w:ascii="Times New Roman" w:eastAsia="Times New Roman" w:hAnsi="Times New Roman" w:cs="Times New Roman"/>
          <w:sz w:val="24"/>
          <w:szCs w:val="24"/>
        </w:rPr>
        <w:t xml:space="preserve">Initially, </w:t>
      </w:r>
      <w:r w:rsidRPr="000F314F">
        <w:rPr>
          <w:rFonts w:ascii="Times New Roman" w:eastAsia="Times New Roman" w:hAnsi="Times New Roman" w:cs="Times New Roman"/>
          <w:sz w:val="24"/>
          <w:szCs w:val="24"/>
        </w:rPr>
        <w:t xml:space="preserve">digital health solutions were </w:t>
      </w:r>
      <w:r w:rsidR="00AF012A">
        <w:rPr>
          <w:rFonts w:ascii="Times New Roman" w:eastAsia="Times New Roman" w:hAnsi="Times New Roman" w:cs="Times New Roman"/>
          <w:sz w:val="24"/>
          <w:szCs w:val="24"/>
        </w:rPr>
        <w:t xml:space="preserve">primarily introduced </w:t>
      </w:r>
      <w:r w:rsidRPr="000F314F">
        <w:rPr>
          <w:rFonts w:ascii="Times New Roman" w:eastAsia="Times New Roman" w:hAnsi="Times New Roman" w:cs="Times New Roman"/>
          <w:sz w:val="24"/>
          <w:szCs w:val="24"/>
        </w:rPr>
        <w:t xml:space="preserve">to improve data collection and reporting of aggregate data with </w:t>
      </w:r>
      <w:r w:rsidR="00AF012A">
        <w:rPr>
          <w:rFonts w:ascii="Times New Roman" w:eastAsia="Times New Roman" w:hAnsi="Times New Roman" w:cs="Times New Roman"/>
          <w:sz w:val="24"/>
          <w:szCs w:val="24"/>
        </w:rPr>
        <w:t xml:space="preserve">an </w:t>
      </w:r>
      <w:r w:rsidRPr="000F314F">
        <w:rPr>
          <w:rFonts w:ascii="Times New Roman" w:eastAsia="Times New Roman" w:hAnsi="Times New Roman" w:cs="Times New Roman"/>
          <w:sz w:val="24"/>
          <w:szCs w:val="24"/>
        </w:rPr>
        <w:t xml:space="preserve">emphasis on availability and accuracy of data at the national level. </w:t>
      </w:r>
      <w:r w:rsidR="0022633C" w:rsidRPr="0022633C">
        <w:rPr>
          <w:rFonts w:ascii="Times New Roman" w:eastAsia="Times New Roman" w:hAnsi="Times New Roman" w:cs="Times New Roman"/>
          <w:sz w:val="24"/>
          <w:szCs w:val="24"/>
        </w:rPr>
        <w:t>The increase in maturity level of digital technologies has shifted the focus from collecting and reporting aggregate data to client-level data as well as data use at all levels of the health system</w:t>
      </w:r>
      <w:r w:rsidRPr="000F314F">
        <w:rPr>
          <w:rFonts w:ascii="Times New Roman" w:eastAsia="Times New Roman" w:hAnsi="Times New Roman" w:cs="Times New Roman"/>
          <w:sz w:val="24"/>
          <w:szCs w:val="24"/>
        </w:rPr>
        <w:t xml:space="preserve">. </w:t>
      </w:r>
    </w:p>
    <w:p w14:paraId="02630F59" w14:textId="7FFDAF99" w:rsidR="001B0432" w:rsidRPr="000F314F" w:rsidRDefault="00D055DF" w:rsidP="001B0432">
      <w:pPr>
        <w:spacing w:line="360" w:lineRule="auto"/>
        <w:jc w:val="both"/>
        <w:rPr>
          <w:rFonts w:ascii="Times New Roman" w:eastAsia="Times New Roman" w:hAnsi="Times New Roman" w:cs="Times New Roman"/>
          <w:sz w:val="24"/>
          <w:szCs w:val="24"/>
        </w:rPr>
      </w:pPr>
      <w:r w:rsidRPr="00BE2C9F">
        <w:rPr>
          <w:rFonts w:ascii="Times New Roman" w:eastAsia="Times New Roman" w:hAnsi="Times New Roman" w:cs="Times New Roman"/>
          <w:sz w:val="24"/>
          <w:szCs w:val="24"/>
        </w:rPr>
        <w:t xml:space="preserve">Currently, there are over </w:t>
      </w:r>
      <w:r>
        <w:rPr>
          <w:rFonts w:ascii="Times New Roman" w:eastAsia="Times New Roman" w:hAnsi="Times New Roman" w:cs="Times New Roman"/>
          <w:sz w:val="24"/>
          <w:szCs w:val="24"/>
        </w:rPr>
        <w:t>160</w:t>
      </w:r>
      <w:r w:rsidRPr="00BE2C9F">
        <w:rPr>
          <w:rFonts w:ascii="Times New Roman" w:eastAsia="Times New Roman" w:hAnsi="Times New Roman" w:cs="Times New Roman"/>
          <w:sz w:val="24"/>
          <w:szCs w:val="24"/>
        </w:rPr>
        <w:t xml:space="preserve"> digital</w:t>
      </w:r>
      <w:r w:rsidRPr="00D874E3">
        <w:rPr>
          <w:rFonts w:ascii="Times New Roman" w:eastAsia="Times New Roman" w:hAnsi="Times New Roman" w:cs="Times New Roman"/>
          <w:sz w:val="24"/>
          <w:szCs w:val="24"/>
        </w:rPr>
        <w:t xml:space="preserve"> health or health-related systems</w:t>
      </w:r>
      <w:r>
        <w:rPr>
          <w:rFonts w:ascii="Times New Roman" w:eastAsia="Times New Roman" w:hAnsi="Times New Roman" w:cs="Times New Roman"/>
          <w:sz w:val="24"/>
          <w:szCs w:val="24"/>
        </w:rPr>
        <w:t xml:space="preserve">. However, some of the systems have national coverage while other are institution-based. Some of them are at piloting phase while are operational with limited interoperability. </w:t>
      </w:r>
      <w:r w:rsidR="00654205">
        <w:rPr>
          <w:rFonts w:ascii="Times New Roman" w:eastAsia="Times New Roman" w:hAnsi="Times New Roman" w:cs="Times New Roman"/>
          <w:sz w:val="24"/>
          <w:szCs w:val="24"/>
        </w:rPr>
        <w:t>Therefore, t</w:t>
      </w:r>
      <w:r w:rsidR="002E109B" w:rsidRPr="000F314F">
        <w:rPr>
          <w:rFonts w:ascii="Times New Roman" w:eastAsia="Times New Roman" w:hAnsi="Times New Roman" w:cs="Times New Roman"/>
          <w:sz w:val="24"/>
          <w:szCs w:val="24"/>
        </w:rPr>
        <w:t>his Digital Health Strategy seeks to provide a strategic direction in the implementation of digital health solutions as well as addressing challenges affecting the implementation of these solutions</w:t>
      </w:r>
      <w:r w:rsidR="00ED1DB5" w:rsidRPr="000F314F">
        <w:rPr>
          <w:rFonts w:ascii="Times New Roman" w:eastAsia="Times New Roman" w:hAnsi="Times New Roman" w:cs="Times New Roman"/>
          <w:sz w:val="24"/>
          <w:szCs w:val="24"/>
        </w:rPr>
        <w:t xml:space="preserve"> </w:t>
      </w:r>
      <w:r w:rsidR="000E6158" w:rsidRPr="000F314F">
        <w:rPr>
          <w:rFonts w:ascii="Times New Roman" w:eastAsia="Times New Roman" w:hAnsi="Times New Roman" w:cs="Times New Roman"/>
          <w:sz w:val="24"/>
          <w:szCs w:val="24"/>
        </w:rPr>
        <w:t xml:space="preserve">to ultimately improve the effectiveness and efficiency of </w:t>
      </w:r>
      <w:r w:rsidR="00BF5B49" w:rsidRPr="000F314F">
        <w:rPr>
          <w:rFonts w:ascii="Times New Roman" w:eastAsia="Times New Roman" w:hAnsi="Times New Roman" w:cs="Times New Roman"/>
          <w:sz w:val="24"/>
          <w:szCs w:val="24"/>
        </w:rPr>
        <w:t xml:space="preserve">delivering </w:t>
      </w:r>
      <w:r w:rsidR="000E6158" w:rsidRPr="000F314F">
        <w:rPr>
          <w:rFonts w:ascii="Times New Roman" w:eastAsia="Times New Roman" w:hAnsi="Times New Roman" w:cs="Times New Roman"/>
          <w:sz w:val="24"/>
          <w:szCs w:val="24"/>
        </w:rPr>
        <w:t>healthcare services</w:t>
      </w:r>
      <w:r w:rsidR="002E109B" w:rsidRPr="000F314F">
        <w:rPr>
          <w:rFonts w:ascii="Times New Roman" w:eastAsia="Times New Roman" w:hAnsi="Times New Roman" w:cs="Times New Roman"/>
          <w:sz w:val="24"/>
          <w:szCs w:val="24"/>
        </w:rPr>
        <w:t>.</w:t>
      </w:r>
    </w:p>
    <w:p w14:paraId="03C56365" w14:textId="54455421" w:rsidR="001B0432" w:rsidRPr="000F314F" w:rsidRDefault="00654205">
      <w:pPr>
        <w:spacing w:line="360" w:lineRule="auto"/>
        <w:jc w:val="both"/>
        <w:rPr>
          <w:rFonts w:ascii="Times New Roman" w:eastAsia="Times New Roman" w:hAnsi="Times New Roman" w:cs="Times New Roman"/>
          <w:sz w:val="24"/>
          <w:szCs w:val="24"/>
        </w:rPr>
        <w:sectPr w:rsidR="001B0432" w:rsidRPr="000F314F" w:rsidSect="00E056B1">
          <w:footerReference w:type="default" r:id="rId14"/>
          <w:pgSz w:w="11906" w:h="16838"/>
          <w:pgMar w:top="1440" w:right="1440" w:bottom="1440" w:left="1440" w:header="708" w:footer="708" w:gutter="0"/>
          <w:pgNumType w:start="1"/>
          <w:cols w:space="720"/>
          <w:docGrid w:linePitch="299"/>
        </w:sectPr>
      </w:pPr>
      <w:r w:rsidRPr="000F314F">
        <w:rPr>
          <w:rFonts w:ascii="Times New Roman" w:eastAsia="Times New Roman" w:hAnsi="Times New Roman" w:cs="Times New Roman"/>
          <w:sz w:val="24"/>
          <w:szCs w:val="24"/>
        </w:rPr>
        <w:t xml:space="preserve">Figure 2 summarises major digital health </w:t>
      </w:r>
      <w:r>
        <w:rPr>
          <w:rFonts w:ascii="Times New Roman" w:eastAsia="Times New Roman" w:hAnsi="Times New Roman" w:cs="Times New Roman"/>
          <w:sz w:val="24"/>
          <w:szCs w:val="24"/>
        </w:rPr>
        <w:t>milestones</w:t>
      </w:r>
      <w:r w:rsidRPr="000F3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achieved</w:t>
      </w:r>
      <w:r w:rsidRPr="000F314F">
        <w:rPr>
          <w:rFonts w:ascii="Times New Roman" w:eastAsia="Times New Roman" w:hAnsi="Times New Roman" w:cs="Times New Roman"/>
          <w:sz w:val="24"/>
          <w:szCs w:val="24"/>
        </w:rPr>
        <w:t xml:space="preserve"> in Tanzania.</w:t>
      </w:r>
    </w:p>
    <w:p w14:paraId="08F77013" w14:textId="742D26CC" w:rsidR="00C956C3" w:rsidRPr="000F314F" w:rsidRDefault="00C956C3">
      <w:pPr>
        <w:spacing w:line="360" w:lineRule="auto"/>
        <w:jc w:val="both"/>
        <w:rPr>
          <w:rFonts w:ascii="Times New Roman" w:eastAsia="Times New Roman" w:hAnsi="Times New Roman" w:cs="Times New Roman"/>
          <w:sz w:val="24"/>
          <w:szCs w:val="24"/>
        </w:rPr>
        <w:sectPr w:rsidR="00C956C3" w:rsidRPr="000F314F" w:rsidSect="00C0007C">
          <w:type w:val="continuous"/>
          <w:pgSz w:w="11906" w:h="16838"/>
          <w:pgMar w:top="1440" w:right="1440" w:bottom="1440" w:left="1440" w:header="708" w:footer="708" w:gutter="0"/>
          <w:cols w:space="720"/>
          <w:docGrid w:linePitch="299"/>
        </w:sectPr>
      </w:pPr>
    </w:p>
    <w:p w14:paraId="50FE760C" w14:textId="3291C1A1" w:rsidR="009E6F59" w:rsidRPr="000F314F" w:rsidRDefault="00F635A3">
      <w:pPr>
        <w:spacing w:line="360" w:lineRule="auto"/>
        <w:jc w:val="center"/>
        <w:rPr>
          <w:rFonts w:ascii="Times New Roman" w:eastAsia="Times New Roman" w:hAnsi="Times New Roman" w:cs="Times New Roman"/>
          <w:sz w:val="24"/>
          <w:szCs w:val="24"/>
        </w:rPr>
      </w:pPr>
      <w:r w:rsidRPr="000F314F">
        <w:rPr>
          <w:noProof/>
          <w:lang w:val="en-US" w:eastAsia="en-US"/>
        </w:rPr>
        <w:lastRenderedPageBreak/>
        <w:drawing>
          <wp:inline distT="0" distB="0" distL="0" distR="0" wp14:anchorId="1CBDF8D5" wp14:editId="3BAF1F26">
            <wp:extent cx="8790371" cy="504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265" r="1544" b="3342"/>
                    <a:stretch/>
                  </pic:blipFill>
                  <pic:spPr bwMode="auto">
                    <a:xfrm>
                      <a:off x="0" y="0"/>
                      <a:ext cx="8790371" cy="5048250"/>
                    </a:xfrm>
                    <a:prstGeom prst="rect">
                      <a:avLst/>
                    </a:prstGeom>
                    <a:ln>
                      <a:noFill/>
                    </a:ln>
                    <a:extLst>
                      <a:ext uri="{53640926-AAD7-44D8-BBD7-CCE9431645EC}">
                        <a14:shadowObscured xmlns:a14="http://schemas.microsoft.com/office/drawing/2010/main"/>
                      </a:ext>
                    </a:extLst>
                  </pic:spPr>
                </pic:pic>
              </a:graphicData>
            </a:graphic>
          </wp:inline>
        </w:drawing>
      </w:r>
    </w:p>
    <w:p w14:paraId="0D2DBB8A" w14:textId="0BF47AF9" w:rsidR="007079ED" w:rsidRPr="000F314F" w:rsidRDefault="002E109B">
      <w:pPr>
        <w:spacing w:line="360" w:lineRule="auto"/>
        <w:jc w:val="center"/>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Figure 2. The Tanzania Digital Health Journey</w:t>
      </w:r>
    </w:p>
    <w:p w14:paraId="2E805D6C" w14:textId="77777777" w:rsidR="007079ED" w:rsidRPr="000F314F" w:rsidRDefault="007079ED">
      <w:pPr>
        <w:pStyle w:val="Heading2"/>
        <w:spacing w:before="0" w:after="280" w:line="240" w:lineRule="auto"/>
      </w:pPr>
    </w:p>
    <w:p w14:paraId="045C5E7B" w14:textId="53D9C49A" w:rsidR="00C0007C" w:rsidRPr="000F314F" w:rsidRDefault="00C0007C">
      <w:pPr>
        <w:widowControl w:val="0"/>
        <w:pBdr>
          <w:top w:val="nil"/>
          <w:left w:val="nil"/>
          <w:bottom w:val="nil"/>
          <w:right w:val="nil"/>
          <w:between w:val="nil"/>
        </w:pBdr>
        <w:spacing w:after="0" w:line="276" w:lineRule="auto"/>
        <w:sectPr w:rsidR="00C0007C" w:rsidRPr="000F314F" w:rsidSect="00940CF0">
          <w:pgSz w:w="16838" w:h="11906" w:orient="landscape"/>
          <w:pgMar w:top="540" w:right="1440" w:bottom="0" w:left="1440" w:header="708" w:footer="708" w:gutter="0"/>
          <w:cols w:space="720"/>
          <w:docGrid w:linePitch="299"/>
        </w:sectPr>
      </w:pPr>
    </w:p>
    <w:p w14:paraId="6D83BEA9" w14:textId="77777777" w:rsidR="007079ED" w:rsidRPr="000F314F" w:rsidRDefault="002E109B" w:rsidP="004B6C48">
      <w:pPr>
        <w:pStyle w:val="Heading2"/>
        <w:spacing w:before="0" w:after="280" w:line="240" w:lineRule="auto"/>
      </w:pPr>
      <w:bookmarkStart w:id="43" w:name="_Toc7027970"/>
      <w:bookmarkStart w:id="44" w:name="_Toc9020342"/>
      <w:r w:rsidRPr="000F314F">
        <w:lastRenderedPageBreak/>
        <w:t>2.3 SWOC Analysis</w:t>
      </w:r>
      <w:bookmarkEnd w:id="43"/>
      <w:bookmarkEnd w:id="44"/>
    </w:p>
    <w:p w14:paraId="72364151" w14:textId="77777777" w:rsidR="007079ED" w:rsidRPr="000F314F" w:rsidRDefault="002E109B">
      <w:pPr>
        <w:spacing w:line="360" w:lineRule="auto"/>
        <w:jc w:val="both"/>
        <w:rPr>
          <w:rFonts w:ascii="Times New Roman" w:hAnsi="Times New Roman"/>
          <w:color w:val="000000"/>
          <w:sz w:val="24"/>
        </w:rPr>
      </w:pPr>
      <w:r w:rsidRPr="000F314F">
        <w:rPr>
          <w:rFonts w:ascii="Times New Roman" w:eastAsia="Times New Roman" w:hAnsi="Times New Roman" w:cs="Times New Roman"/>
          <w:sz w:val="24"/>
          <w:szCs w:val="24"/>
        </w:rPr>
        <w:t>This section presents the SWOC analysis for the development and implementation of the Digital Health Strategy 2019-2024.</w:t>
      </w:r>
    </w:p>
    <w:p w14:paraId="2324A744" w14:textId="77777777" w:rsidR="00F15B22" w:rsidRPr="000F314F" w:rsidRDefault="0065037F">
      <w:pPr>
        <w:spacing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Table 2</w:t>
      </w:r>
      <w:r w:rsidR="00F15B22" w:rsidRPr="000F314F">
        <w:rPr>
          <w:rFonts w:ascii="Times New Roman" w:eastAsia="Times New Roman" w:hAnsi="Times New Roman" w:cs="Times New Roman"/>
          <w:sz w:val="24"/>
          <w:szCs w:val="24"/>
        </w:rPr>
        <w:t>: SWOC analysis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8"/>
        <w:gridCol w:w="4508"/>
      </w:tblGrid>
      <w:tr w:rsidR="007F1C55" w:rsidRPr="000F314F" w14:paraId="47427E61" w14:textId="77777777" w:rsidTr="00263FB7">
        <w:tc>
          <w:tcPr>
            <w:tcW w:w="4508" w:type="dxa"/>
          </w:tcPr>
          <w:p w14:paraId="03177661" w14:textId="77777777" w:rsidR="007F1C55" w:rsidRPr="000F314F" w:rsidRDefault="007F1C55" w:rsidP="00263FB7">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Strengths</w:t>
            </w:r>
          </w:p>
        </w:tc>
        <w:tc>
          <w:tcPr>
            <w:tcW w:w="4508" w:type="dxa"/>
          </w:tcPr>
          <w:p w14:paraId="36251279" w14:textId="77777777" w:rsidR="007F1C55" w:rsidRPr="000F314F" w:rsidRDefault="007F1C55" w:rsidP="00263FB7">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Weaknesses</w:t>
            </w:r>
          </w:p>
        </w:tc>
      </w:tr>
      <w:tr w:rsidR="007F1C55" w:rsidRPr="000F314F" w14:paraId="3663E25E" w14:textId="77777777" w:rsidTr="00263FB7">
        <w:tc>
          <w:tcPr>
            <w:tcW w:w="4508" w:type="dxa"/>
          </w:tcPr>
          <w:p w14:paraId="5CF73896"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Commitment of the Ministerial leadership on the use of digital technologies to transform the health system</w:t>
            </w:r>
          </w:p>
          <w:p w14:paraId="1342BB2C"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Lessons learn</w:t>
            </w:r>
            <w:r w:rsidRPr="000F314F">
              <w:rPr>
                <w:rFonts w:ascii="Times New Roman" w:eastAsia="Times New Roman" w:hAnsi="Times New Roman" w:cs="Times New Roman"/>
                <w:sz w:val="24"/>
                <w:szCs w:val="24"/>
              </w:rPr>
              <w:t>t</w:t>
            </w:r>
            <w:r w:rsidRPr="000F314F">
              <w:rPr>
                <w:rFonts w:ascii="Times New Roman" w:eastAsia="Times New Roman" w:hAnsi="Times New Roman" w:cs="Times New Roman"/>
                <w:color w:val="000000"/>
                <w:sz w:val="24"/>
                <w:szCs w:val="24"/>
              </w:rPr>
              <w:t xml:space="preserve"> from the implementation of eHealth </w:t>
            </w:r>
            <w:r w:rsidRPr="000F314F">
              <w:rPr>
                <w:rFonts w:ascii="Times New Roman" w:eastAsia="Times New Roman" w:hAnsi="Times New Roman" w:cs="Times New Roman"/>
                <w:sz w:val="24"/>
                <w:szCs w:val="24"/>
              </w:rPr>
              <w:t>S</w:t>
            </w:r>
            <w:r w:rsidRPr="000F314F">
              <w:rPr>
                <w:rFonts w:ascii="Times New Roman" w:eastAsia="Times New Roman" w:hAnsi="Times New Roman" w:cs="Times New Roman"/>
                <w:color w:val="000000"/>
                <w:sz w:val="24"/>
                <w:szCs w:val="24"/>
              </w:rPr>
              <w:t xml:space="preserve">trategy 2013-2018 </w:t>
            </w:r>
          </w:p>
          <w:p w14:paraId="021330F3" w14:textId="7838E4DD"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Us</w:t>
            </w:r>
            <w:r w:rsidRPr="000F314F">
              <w:rPr>
                <w:rFonts w:ascii="Times New Roman" w:eastAsia="Times New Roman" w:hAnsi="Times New Roman" w:cs="Times New Roman"/>
                <w:sz w:val="24"/>
                <w:szCs w:val="24"/>
              </w:rPr>
              <w:t xml:space="preserve">e </w:t>
            </w:r>
            <w:r w:rsidR="007B1681">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color w:val="000000"/>
                <w:sz w:val="24"/>
                <w:szCs w:val="24"/>
              </w:rPr>
              <w:t xml:space="preserve">digital </w:t>
            </w:r>
            <w:r w:rsidRPr="000F314F">
              <w:rPr>
                <w:rFonts w:ascii="Times New Roman" w:eastAsia="Times New Roman" w:hAnsi="Times New Roman" w:cs="Times New Roman"/>
                <w:sz w:val="24"/>
                <w:szCs w:val="24"/>
              </w:rPr>
              <w:t xml:space="preserve">technologies by </w:t>
            </w:r>
            <w:r w:rsidRPr="000F314F">
              <w:rPr>
                <w:rFonts w:ascii="Times New Roman" w:eastAsia="Times New Roman" w:hAnsi="Times New Roman" w:cs="Times New Roman"/>
                <w:color w:val="000000"/>
                <w:sz w:val="24"/>
                <w:szCs w:val="24"/>
              </w:rPr>
              <w:t>health workers at all levels of the health system</w:t>
            </w:r>
          </w:p>
          <w:p w14:paraId="354982F7" w14:textId="77777777" w:rsidR="007F1C55" w:rsidRPr="000F314F" w:rsidRDefault="007F1C55" w:rsidP="00050171">
            <w:pPr>
              <w:numPr>
                <w:ilvl w:val="0"/>
                <w:numId w:val="41"/>
              </w:numPr>
              <w:spacing w:before="56" w:after="113"/>
              <w:rPr>
                <w:sz w:val="24"/>
              </w:rPr>
            </w:pPr>
            <w:r w:rsidRPr="000F314F">
              <w:rPr>
                <w:rFonts w:ascii="Times New Roman" w:eastAsia="Times New Roman" w:hAnsi="Times New Roman" w:cs="Times New Roman"/>
                <w:color w:val="000000"/>
                <w:sz w:val="24"/>
                <w:szCs w:val="24"/>
              </w:rPr>
              <w:t xml:space="preserve">Availability of at least one ICT </w:t>
            </w:r>
            <w:r w:rsidRPr="000F314F">
              <w:rPr>
                <w:rFonts w:ascii="Times New Roman" w:eastAsia="Times New Roman" w:hAnsi="Times New Roman" w:cs="Times New Roman"/>
                <w:sz w:val="24"/>
                <w:szCs w:val="24"/>
              </w:rPr>
              <w:t xml:space="preserve">staff in </w:t>
            </w:r>
            <w:r w:rsidRPr="000F314F">
              <w:rPr>
                <w:rFonts w:ascii="Times New Roman" w:eastAsia="Times New Roman" w:hAnsi="Times New Roman" w:cs="Times New Roman"/>
                <w:color w:val="000000"/>
                <w:sz w:val="24"/>
                <w:szCs w:val="24"/>
              </w:rPr>
              <w:t>each region</w:t>
            </w:r>
          </w:p>
          <w:p w14:paraId="60320969" w14:textId="0607FD24" w:rsidR="007F1C55" w:rsidRPr="000F314F" w:rsidRDefault="00B154B1" w:rsidP="00050171">
            <w:pPr>
              <w:numPr>
                <w:ilvl w:val="0"/>
                <w:numId w:val="41"/>
              </w:numPr>
              <w:spacing w:before="56" w:after="113"/>
              <w:rPr>
                <w:sz w:val="24"/>
              </w:rPr>
            </w:pPr>
            <w:r>
              <w:rPr>
                <w:rFonts w:ascii="Times New Roman" w:eastAsia="Times New Roman" w:hAnsi="Times New Roman" w:cs="Times New Roman"/>
                <w:color w:val="000000"/>
                <w:sz w:val="24"/>
                <w:szCs w:val="24"/>
              </w:rPr>
              <w:t>U</w:t>
            </w:r>
            <w:r w:rsidR="006D4E98">
              <w:rPr>
                <w:rFonts w:ascii="Times New Roman" w:eastAsia="Times New Roman" w:hAnsi="Times New Roman" w:cs="Times New Roman"/>
                <w:color w:val="000000"/>
                <w:sz w:val="24"/>
                <w:szCs w:val="24"/>
              </w:rPr>
              <w:t xml:space="preserve">se of </w:t>
            </w:r>
            <w:r w:rsidR="007F1C55" w:rsidRPr="000F314F">
              <w:rPr>
                <w:rFonts w:ascii="Times New Roman" w:eastAsia="Times New Roman" w:hAnsi="Times New Roman" w:cs="Times New Roman"/>
                <w:color w:val="000000"/>
                <w:sz w:val="24"/>
                <w:szCs w:val="24"/>
              </w:rPr>
              <w:t xml:space="preserve">task sharing approach in </w:t>
            </w:r>
            <w:r w:rsidR="007F1C55" w:rsidRPr="000F314F">
              <w:rPr>
                <w:rFonts w:ascii="Times New Roman" w:eastAsia="Times New Roman" w:hAnsi="Times New Roman" w:cs="Times New Roman"/>
                <w:sz w:val="24"/>
                <w:szCs w:val="24"/>
              </w:rPr>
              <w:t xml:space="preserve">addressing </w:t>
            </w:r>
            <w:r w:rsidR="007F1C55" w:rsidRPr="000F314F">
              <w:rPr>
                <w:rFonts w:ascii="Times New Roman" w:eastAsia="Times New Roman" w:hAnsi="Times New Roman" w:cs="Times New Roman"/>
                <w:color w:val="000000"/>
                <w:sz w:val="24"/>
                <w:szCs w:val="24"/>
              </w:rPr>
              <w:t xml:space="preserve">shortage of ICT </w:t>
            </w:r>
            <w:r w:rsidR="007F1C55" w:rsidRPr="000F314F">
              <w:rPr>
                <w:rFonts w:ascii="Times New Roman" w:eastAsia="Times New Roman" w:hAnsi="Times New Roman" w:cs="Times New Roman"/>
                <w:sz w:val="24"/>
                <w:szCs w:val="24"/>
              </w:rPr>
              <w:t>staff</w:t>
            </w:r>
          </w:p>
          <w:p w14:paraId="7A9FDD27"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 xml:space="preserve">Increasing funding </w:t>
            </w:r>
            <w:r w:rsidRPr="000F314F">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color w:val="000000"/>
                <w:sz w:val="24"/>
                <w:szCs w:val="24"/>
              </w:rPr>
              <w:t xml:space="preserve">digital health </w:t>
            </w:r>
            <w:r w:rsidRPr="000F314F">
              <w:rPr>
                <w:rFonts w:ascii="Times New Roman" w:eastAsia="Times New Roman" w:hAnsi="Times New Roman" w:cs="Times New Roman"/>
                <w:sz w:val="24"/>
                <w:szCs w:val="24"/>
              </w:rPr>
              <w:t xml:space="preserve">activities at all levels of the health system </w:t>
            </w:r>
          </w:p>
          <w:p w14:paraId="61F42377"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Increasing penetration of Internet connectivity including NICTBB and mobile network</w:t>
            </w:r>
          </w:p>
          <w:p w14:paraId="6E0187A3"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Availability of telemedicine infrastructure in some facilities</w:t>
            </w:r>
          </w:p>
          <w:p w14:paraId="4BBD5846"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 xml:space="preserve">Existence of digital health information systems including integrated health facility electronic management systems (iHFeMS) in some facilities across different levels of the health system </w:t>
            </w:r>
          </w:p>
          <w:p w14:paraId="39F04A2D"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 xml:space="preserve">Existence of computing infrastructure in some facilities </w:t>
            </w:r>
          </w:p>
          <w:p w14:paraId="525A6488"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Existence of donor funded projects that support digital health activities</w:t>
            </w:r>
          </w:p>
        </w:tc>
        <w:tc>
          <w:tcPr>
            <w:tcW w:w="4508" w:type="dxa"/>
          </w:tcPr>
          <w:p w14:paraId="70CF9A7B"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Inadequate implementation of digital health structures at all levels.</w:t>
            </w:r>
          </w:p>
          <w:p w14:paraId="67666228"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 xml:space="preserve">Existence of multiple and </w:t>
            </w:r>
            <w:r w:rsidRPr="000F314F">
              <w:rPr>
                <w:rFonts w:ascii="Times New Roman" w:eastAsia="Times New Roman" w:hAnsi="Times New Roman" w:cs="Times New Roman"/>
                <w:sz w:val="24"/>
                <w:szCs w:val="24"/>
              </w:rPr>
              <w:t>fragmented</w:t>
            </w:r>
            <w:r w:rsidRPr="000F314F">
              <w:rPr>
                <w:rFonts w:ascii="Times New Roman" w:eastAsia="Times New Roman" w:hAnsi="Times New Roman" w:cs="Times New Roman"/>
                <w:color w:val="000000"/>
                <w:sz w:val="24"/>
                <w:szCs w:val="24"/>
              </w:rPr>
              <w:t xml:space="preserve"> digital health systems</w:t>
            </w:r>
          </w:p>
          <w:p w14:paraId="5DD093F0"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Shortage of ICT personnel for implementation of digital health activities at all levels of the health system</w:t>
            </w:r>
            <w:r w:rsidRPr="000F314F">
              <w:rPr>
                <w:rFonts w:ascii="Times New Roman" w:eastAsia="Times New Roman" w:hAnsi="Times New Roman" w:cs="Times New Roman"/>
                <w:color w:val="000000"/>
                <w:sz w:val="24"/>
                <w:szCs w:val="24"/>
              </w:rPr>
              <w:t>s</w:t>
            </w:r>
          </w:p>
          <w:p w14:paraId="25C83E3F" w14:textId="5D864031"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color w:val="000000"/>
                <w:sz w:val="24"/>
                <w:szCs w:val="24"/>
              </w:rPr>
              <w:t xml:space="preserve">Limited </w:t>
            </w:r>
            <w:r w:rsidR="004F2C14">
              <w:rPr>
                <w:rFonts w:ascii="Times New Roman" w:eastAsia="Times New Roman" w:hAnsi="Times New Roman" w:cs="Times New Roman"/>
                <w:color w:val="000000"/>
                <w:sz w:val="24"/>
                <w:szCs w:val="24"/>
              </w:rPr>
              <w:t>digital h</w:t>
            </w:r>
            <w:r w:rsidRPr="000F314F">
              <w:rPr>
                <w:rFonts w:ascii="Times New Roman" w:eastAsia="Times New Roman" w:hAnsi="Times New Roman" w:cs="Times New Roman"/>
                <w:color w:val="000000"/>
                <w:sz w:val="24"/>
                <w:szCs w:val="24"/>
              </w:rPr>
              <w:t xml:space="preserve">ealth skills among ICT personnel </w:t>
            </w:r>
          </w:p>
          <w:p w14:paraId="0E08CB7C"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Inadequate skills to use digital solutions among health workers and managers</w:t>
            </w:r>
          </w:p>
          <w:p w14:paraId="02730A4D"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 xml:space="preserve">Insufficient </w:t>
            </w:r>
            <w:r w:rsidRPr="000F314F">
              <w:rPr>
                <w:rFonts w:ascii="Times New Roman" w:eastAsia="Times New Roman" w:hAnsi="Times New Roman" w:cs="Times New Roman"/>
                <w:color w:val="000000"/>
                <w:sz w:val="24"/>
                <w:szCs w:val="24"/>
              </w:rPr>
              <w:t>fund</w:t>
            </w:r>
            <w:r w:rsidRPr="000F314F">
              <w:rPr>
                <w:rFonts w:ascii="Times New Roman" w:eastAsia="Times New Roman" w:hAnsi="Times New Roman" w:cs="Times New Roman"/>
                <w:sz w:val="24"/>
                <w:szCs w:val="24"/>
              </w:rPr>
              <w:t>s to</w:t>
            </w:r>
            <w:r w:rsidRPr="000F314F">
              <w:rPr>
                <w:rFonts w:ascii="Times New Roman" w:eastAsia="Times New Roman" w:hAnsi="Times New Roman" w:cs="Times New Roman"/>
                <w:color w:val="000000"/>
                <w:sz w:val="24"/>
                <w:szCs w:val="24"/>
              </w:rPr>
              <w:t xml:space="preserve"> implement digital health activities</w:t>
            </w:r>
          </w:p>
          <w:p w14:paraId="125ECC92" w14:textId="3E34618B"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 xml:space="preserve">Limited coverage of </w:t>
            </w:r>
            <w:r w:rsidR="005D7CA9">
              <w:rPr>
                <w:rFonts w:ascii="Times New Roman" w:eastAsia="Times New Roman" w:hAnsi="Times New Roman" w:cs="Times New Roman"/>
                <w:sz w:val="24"/>
                <w:szCs w:val="24"/>
              </w:rPr>
              <w:t>digitalisation</w:t>
            </w:r>
            <w:r w:rsidRPr="000F314F">
              <w:rPr>
                <w:rFonts w:ascii="Times New Roman" w:eastAsia="Times New Roman" w:hAnsi="Times New Roman" w:cs="Times New Roman"/>
                <w:sz w:val="24"/>
                <w:szCs w:val="24"/>
              </w:rPr>
              <w:t xml:space="preserve"> of health care services </w:t>
            </w:r>
          </w:p>
          <w:p w14:paraId="59DAB10A" w14:textId="0121569E" w:rsidR="007F1C55" w:rsidRPr="000F314F" w:rsidRDefault="00C71A71" w:rsidP="00050171">
            <w:pPr>
              <w:numPr>
                <w:ilvl w:val="0"/>
                <w:numId w:val="10"/>
              </w:numPr>
              <w:spacing w:before="56" w:after="113"/>
              <w:rPr>
                <w:sz w:val="24"/>
              </w:rPr>
            </w:pPr>
            <w:r>
              <w:rPr>
                <w:rFonts w:ascii="Times New Roman" w:eastAsia="Times New Roman" w:hAnsi="Times New Roman" w:cs="Times New Roman"/>
                <w:sz w:val="24"/>
                <w:szCs w:val="24"/>
              </w:rPr>
              <w:t>D</w:t>
            </w:r>
            <w:r w:rsidR="007F1C55" w:rsidRPr="000F314F">
              <w:rPr>
                <w:rFonts w:ascii="Times New Roman" w:eastAsia="Times New Roman" w:hAnsi="Times New Roman" w:cs="Times New Roman"/>
                <w:sz w:val="24"/>
                <w:szCs w:val="24"/>
              </w:rPr>
              <w:t xml:space="preserve">ependency on </w:t>
            </w:r>
            <w:r>
              <w:rPr>
                <w:rFonts w:ascii="Times New Roman" w:eastAsia="Times New Roman" w:hAnsi="Times New Roman" w:cs="Times New Roman"/>
                <w:sz w:val="24"/>
                <w:szCs w:val="24"/>
              </w:rPr>
              <w:t>d</w:t>
            </w:r>
            <w:r w:rsidRPr="000F314F">
              <w:rPr>
                <w:rFonts w:ascii="Times New Roman" w:eastAsia="Times New Roman" w:hAnsi="Times New Roman" w:cs="Times New Roman"/>
                <w:sz w:val="24"/>
                <w:szCs w:val="24"/>
              </w:rPr>
              <w:t>onor</w:t>
            </w:r>
            <w:r>
              <w:rPr>
                <w:rFonts w:ascii="Times New Roman" w:eastAsia="Times New Roman" w:hAnsi="Times New Roman" w:cs="Times New Roman"/>
                <w:sz w:val="24"/>
                <w:szCs w:val="24"/>
              </w:rPr>
              <w:t>s in</w:t>
            </w:r>
            <w:r w:rsidRPr="000F314F">
              <w:rPr>
                <w:rFonts w:ascii="Times New Roman" w:eastAsia="Times New Roman" w:hAnsi="Times New Roman" w:cs="Times New Roman"/>
                <w:sz w:val="24"/>
                <w:szCs w:val="24"/>
              </w:rPr>
              <w:t xml:space="preserve"> </w:t>
            </w:r>
            <w:r w:rsidR="007F1C55" w:rsidRPr="000F314F">
              <w:rPr>
                <w:rFonts w:ascii="Times New Roman" w:eastAsia="Times New Roman" w:hAnsi="Times New Roman" w:cs="Times New Roman"/>
                <w:sz w:val="24"/>
                <w:szCs w:val="24"/>
              </w:rPr>
              <w:t>funding digital health initiatives</w:t>
            </w:r>
          </w:p>
          <w:p w14:paraId="35C6BFB9"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Poor quality of data in the digital health systems</w:t>
            </w:r>
          </w:p>
          <w:p w14:paraId="24B5F60C"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Reluctance to use digital health solutions</w:t>
            </w:r>
          </w:p>
          <w:p w14:paraId="73ACFC07"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Limited data use capacity</w:t>
            </w:r>
          </w:p>
          <w:p w14:paraId="4E4D984C"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 xml:space="preserve">Limited national </w:t>
            </w:r>
            <w:r w:rsidRPr="000F314F">
              <w:rPr>
                <w:rFonts w:ascii="Times New Roman" w:eastAsia="Times New Roman" w:hAnsi="Times New Roman" w:cs="Times New Roman"/>
                <w:color w:val="000000"/>
                <w:sz w:val="24"/>
                <w:szCs w:val="24"/>
              </w:rPr>
              <w:t>digital health legal and regulatory framework</w:t>
            </w:r>
          </w:p>
          <w:p w14:paraId="11D869EA" w14:textId="77777777" w:rsidR="007F1C55" w:rsidRPr="000F314F" w:rsidRDefault="007F1C55" w:rsidP="00050171">
            <w:pPr>
              <w:numPr>
                <w:ilvl w:val="0"/>
                <w:numId w:val="10"/>
              </w:numPr>
              <w:spacing w:before="56" w:after="113"/>
              <w:rPr>
                <w:sz w:val="24"/>
              </w:rPr>
            </w:pPr>
            <w:r w:rsidRPr="000F314F">
              <w:rPr>
                <w:rFonts w:ascii="Times New Roman" w:eastAsia="Times New Roman" w:hAnsi="Times New Roman" w:cs="Times New Roman"/>
                <w:sz w:val="24"/>
                <w:szCs w:val="24"/>
              </w:rPr>
              <w:t>Poor ICT infrastructure to support digital health solutions</w:t>
            </w:r>
          </w:p>
        </w:tc>
      </w:tr>
      <w:tr w:rsidR="007F1C55" w:rsidRPr="000F314F" w14:paraId="7C6BE7C1" w14:textId="77777777" w:rsidTr="00263FB7">
        <w:tc>
          <w:tcPr>
            <w:tcW w:w="4508" w:type="dxa"/>
          </w:tcPr>
          <w:p w14:paraId="30EFF802" w14:textId="77777777" w:rsidR="007F1C55" w:rsidRPr="000F314F" w:rsidRDefault="007F1C55" w:rsidP="00263FB7">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lastRenderedPageBreak/>
              <w:t>Opportunities</w:t>
            </w:r>
          </w:p>
        </w:tc>
        <w:tc>
          <w:tcPr>
            <w:tcW w:w="4508" w:type="dxa"/>
          </w:tcPr>
          <w:p w14:paraId="010A1FA0" w14:textId="77777777" w:rsidR="007F1C55" w:rsidRPr="000F314F" w:rsidRDefault="007F1C55" w:rsidP="00263FB7">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Challenges</w:t>
            </w:r>
          </w:p>
        </w:tc>
      </w:tr>
      <w:tr w:rsidR="007F1C55" w:rsidRPr="000F314F" w14:paraId="0A5D95FF" w14:textId="77777777" w:rsidTr="00263FB7">
        <w:tc>
          <w:tcPr>
            <w:tcW w:w="4508" w:type="dxa"/>
          </w:tcPr>
          <w:p w14:paraId="52A6E4E1"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 xml:space="preserve">Strong political will </w:t>
            </w:r>
            <w:r w:rsidRPr="000F314F">
              <w:rPr>
                <w:rFonts w:ascii="Times New Roman" w:eastAsia="Times New Roman" w:hAnsi="Times New Roman" w:cs="Times New Roman"/>
                <w:sz w:val="24"/>
                <w:szCs w:val="24"/>
              </w:rPr>
              <w:t>o</w:t>
            </w:r>
            <w:r w:rsidRPr="000F314F">
              <w:rPr>
                <w:rFonts w:ascii="Times New Roman" w:eastAsia="Times New Roman" w:hAnsi="Times New Roman" w:cs="Times New Roman"/>
                <w:color w:val="000000"/>
                <w:sz w:val="24"/>
                <w:szCs w:val="24"/>
              </w:rPr>
              <w:t>n the application of ICT for soci</w:t>
            </w:r>
            <w:r w:rsidRPr="000F314F">
              <w:rPr>
                <w:rFonts w:ascii="Times New Roman" w:eastAsia="Times New Roman" w:hAnsi="Times New Roman" w:cs="Times New Roman"/>
                <w:sz w:val="24"/>
                <w:szCs w:val="24"/>
              </w:rPr>
              <w:t>o</w:t>
            </w:r>
            <w:r w:rsidRPr="000F314F">
              <w:rPr>
                <w:rFonts w:ascii="Times New Roman" w:eastAsia="Times New Roman" w:hAnsi="Times New Roman" w:cs="Times New Roman"/>
                <w:color w:val="000000"/>
                <w:sz w:val="24"/>
                <w:szCs w:val="24"/>
              </w:rPr>
              <w:t>-economic develop</w:t>
            </w:r>
            <w:r w:rsidRPr="000F314F">
              <w:rPr>
                <w:rFonts w:ascii="Times New Roman" w:eastAsia="Times New Roman" w:hAnsi="Times New Roman" w:cs="Times New Roman"/>
                <w:sz w:val="24"/>
                <w:szCs w:val="24"/>
              </w:rPr>
              <w:t>ment</w:t>
            </w:r>
          </w:p>
          <w:p w14:paraId="67A7643A"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Existence of Tanzania Development Vision 2025 that recognizes the use of ICT for development</w:t>
            </w:r>
          </w:p>
          <w:p w14:paraId="1BBCF2C5"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Existence of the National ICT Policy 2016</w:t>
            </w:r>
          </w:p>
          <w:p w14:paraId="3ABA200C"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Existence of eGA standards and guidelines on ICT infrastructure and systems</w:t>
            </w:r>
          </w:p>
          <w:p w14:paraId="116C33D8" w14:textId="55B58E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Existence of l</w:t>
            </w:r>
            <w:r w:rsidRPr="000F314F">
              <w:rPr>
                <w:rFonts w:ascii="Times New Roman" w:eastAsia="Times New Roman" w:hAnsi="Times New Roman" w:cs="Times New Roman"/>
                <w:sz w:val="24"/>
                <w:szCs w:val="24"/>
              </w:rPr>
              <w:t>ocal</w:t>
            </w:r>
            <w:r w:rsidRPr="000F314F">
              <w:rPr>
                <w:rFonts w:ascii="Times New Roman" w:eastAsia="Times New Roman" w:hAnsi="Times New Roman" w:cs="Times New Roman"/>
                <w:color w:val="000000"/>
                <w:sz w:val="24"/>
                <w:szCs w:val="24"/>
              </w:rPr>
              <w:t xml:space="preserve"> training institutions that produce health </w:t>
            </w:r>
            <w:r w:rsidR="00E60124">
              <w:rPr>
                <w:rFonts w:ascii="Times New Roman" w:eastAsia="Times New Roman" w:hAnsi="Times New Roman" w:cs="Times New Roman"/>
                <w:color w:val="000000"/>
                <w:sz w:val="24"/>
                <w:szCs w:val="24"/>
              </w:rPr>
              <w:t>and ICT professionals</w:t>
            </w:r>
          </w:p>
          <w:p w14:paraId="7F0DA3E1"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Existence of development and implementing partners who are interested in supporting digital health</w:t>
            </w:r>
          </w:p>
          <w:p w14:paraId="4954FAB4"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Emerging digital health technologies</w:t>
            </w:r>
          </w:p>
        </w:tc>
        <w:tc>
          <w:tcPr>
            <w:tcW w:w="4508" w:type="dxa"/>
          </w:tcPr>
          <w:p w14:paraId="5C22B0EB"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Limited budget to meet the competing needs and priorities in the health sector</w:t>
            </w:r>
          </w:p>
          <w:p w14:paraId="39EA05EE"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 xml:space="preserve">Limited data use culture </w:t>
            </w:r>
            <w:r w:rsidRPr="000F314F">
              <w:rPr>
                <w:rFonts w:ascii="Times New Roman" w:eastAsia="Times New Roman" w:hAnsi="Times New Roman" w:cs="Times New Roman"/>
                <w:sz w:val="24"/>
                <w:szCs w:val="24"/>
              </w:rPr>
              <w:t>among</w:t>
            </w:r>
            <w:r w:rsidRPr="000F314F">
              <w:rPr>
                <w:rFonts w:ascii="Times New Roman" w:eastAsia="Times New Roman" w:hAnsi="Times New Roman" w:cs="Times New Roman"/>
                <w:color w:val="000000"/>
                <w:sz w:val="24"/>
                <w:szCs w:val="24"/>
              </w:rPr>
              <w:t xml:space="preserve"> health workers and managers for planning and decision making</w:t>
            </w:r>
          </w:p>
          <w:p w14:paraId="61F25E24"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color w:val="000000"/>
                <w:sz w:val="24"/>
                <w:szCs w:val="24"/>
              </w:rPr>
              <w:t>Shortage of skilled health and eHealth workforce</w:t>
            </w:r>
            <w:r w:rsidRPr="000F314F">
              <w:rPr>
                <w:rFonts w:ascii="Times New Roman" w:eastAsia="Times New Roman" w:hAnsi="Times New Roman" w:cs="Times New Roman"/>
                <w:sz w:val="24"/>
                <w:szCs w:val="24"/>
              </w:rPr>
              <w:t xml:space="preserve"> at all levels of the health system</w:t>
            </w:r>
          </w:p>
          <w:p w14:paraId="2A126D63"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Low digital literacy among health workers</w:t>
            </w:r>
          </w:p>
          <w:p w14:paraId="1FFB2E6E" w14:textId="77777777"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Inadequate structured user-support and user-feedback mechanisms for many digital health systems</w:t>
            </w:r>
          </w:p>
          <w:p w14:paraId="02310609" w14:textId="3A3773A1"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 xml:space="preserve">Lack of or unreliable electricity power supply in </w:t>
            </w:r>
            <w:r w:rsidR="0011763E">
              <w:rPr>
                <w:rFonts w:ascii="Times New Roman" w:eastAsia="Times New Roman" w:hAnsi="Times New Roman" w:cs="Times New Roman"/>
                <w:sz w:val="24"/>
                <w:szCs w:val="24"/>
              </w:rPr>
              <w:t>some</w:t>
            </w:r>
            <w:r w:rsidRPr="000F314F">
              <w:rPr>
                <w:rFonts w:ascii="Times New Roman" w:eastAsia="Times New Roman" w:hAnsi="Times New Roman" w:cs="Times New Roman"/>
                <w:sz w:val="24"/>
                <w:szCs w:val="24"/>
              </w:rPr>
              <w:t xml:space="preserve"> facilities</w:t>
            </w:r>
          </w:p>
          <w:p w14:paraId="2DC1331B" w14:textId="58D98E6B" w:rsidR="007F1C55" w:rsidRPr="000F314F" w:rsidRDefault="007F1C55" w:rsidP="00050171">
            <w:pPr>
              <w:numPr>
                <w:ilvl w:val="0"/>
                <w:numId w:val="25"/>
              </w:numPr>
              <w:spacing w:before="56" w:after="113"/>
              <w:rPr>
                <w:sz w:val="24"/>
              </w:rPr>
            </w:pPr>
            <w:r w:rsidRPr="000F314F">
              <w:rPr>
                <w:rFonts w:ascii="Times New Roman" w:eastAsia="Times New Roman" w:hAnsi="Times New Roman" w:cs="Times New Roman"/>
                <w:sz w:val="24"/>
                <w:szCs w:val="24"/>
              </w:rPr>
              <w:t xml:space="preserve">Lack of or unreliable and slow Internet connectivity in </w:t>
            </w:r>
            <w:r w:rsidR="0011763E">
              <w:rPr>
                <w:rFonts w:ascii="Times New Roman" w:eastAsia="Times New Roman" w:hAnsi="Times New Roman" w:cs="Times New Roman"/>
                <w:sz w:val="24"/>
                <w:szCs w:val="24"/>
              </w:rPr>
              <w:t>some</w:t>
            </w:r>
            <w:r w:rsidRPr="000F314F">
              <w:rPr>
                <w:rFonts w:ascii="Times New Roman" w:eastAsia="Times New Roman" w:hAnsi="Times New Roman" w:cs="Times New Roman"/>
                <w:sz w:val="24"/>
                <w:szCs w:val="24"/>
              </w:rPr>
              <w:t xml:space="preserve"> facilities</w:t>
            </w:r>
          </w:p>
          <w:p w14:paraId="67D25040" w14:textId="7BFCBA11" w:rsidR="00D66C8D" w:rsidRPr="00D66C8D" w:rsidRDefault="007F1C55" w:rsidP="00D66C8D">
            <w:pPr>
              <w:numPr>
                <w:ilvl w:val="0"/>
                <w:numId w:val="25"/>
              </w:numPr>
              <w:spacing w:before="56" w:after="113"/>
              <w:rPr>
                <w:sz w:val="24"/>
              </w:rPr>
            </w:pPr>
            <w:r w:rsidRPr="000F314F">
              <w:rPr>
                <w:rFonts w:ascii="Times New Roman" w:eastAsia="Times New Roman" w:hAnsi="Times New Roman" w:cs="Times New Roman"/>
                <w:sz w:val="24"/>
                <w:szCs w:val="24"/>
              </w:rPr>
              <w:t>The donor-</w:t>
            </w:r>
            <w:r w:rsidR="00D66C8D">
              <w:rPr>
                <w:rFonts w:ascii="Times New Roman" w:eastAsia="Times New Roman" w:hAnsi="Times New Roman" w:cs="Times New Roman"/>
                <w:sz w:val="24"/>
                <w:szCs w:val="24"/>
              </w:rPr>
              <w:t xml:space="preserve">driven priorities </w:t>
            </w:r>
            <w:r w:rsidRPr="000F314F">
              <w:rPr>
                <w:rFonts w:ascii="Times New Roman" w:eastAsia="Times New Roman" w:hAnsi="Times New Roman" w:cs="Times New Roman"/>
                <w:sz w:val="24"/>
                <w:szCs w:val="24"/>
              </w:rPr>
              <w:t>in funding in the health sector activities including digital health</w:t>
            </w:r>
          </w:p>
        </w:tc>
      </w:tr>
    </w:tbl>
    <w:p w14:paraId="3410BE8D" w14:textId="77777777" w:rsidR="007079ED" w:rsidRPr="000F314F" w:rsidRDefault="007079ED">
      <w:pPr>
        <w:rPr>
          <w:rFonts w:ascii="Times New Roman" w:eastAsia="Times New Roman" w:hAnsi="Times New Roman" w:cs="Times New Roman"/>
        </w:rPr>
      </w:pPr>
    </w:p>
    <w:p w14:paraId="016AED49" w14:textId="77777777" w:rsidR="007079ED" w:rsidRPr="000F314F" w:rsidRDefault="002E109B">
      <w:pPr>
        <w:pStyle w:val="Heading2"/>
        <w:spacing w:before="280" w:after="280"/>
      </w:pPr>
      <w:bookmarkStart w:id="45" w:name="_Toc7027971"/>
      <w:bookmarkStart w:id="46" w:name="_Toc9020343"/>
      <w:r w:rsidRPr="000F314F">
        <w:t>2.4 Key Lessons from the Previous Strategy</w:t>
      </w:r>
      <w:bookmarkEnd w:id="45"/>
      <w:bookmarkEnd w:id="46"/>
    </w:p>
    <w:p w14:paraId="7E1DB69F" w14:textId="19A42046" w:rsidR="007079ED"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implementation of the first National eHealth Strategy 2013-2018 has </w:t>
      </w:r>
      <w:r w:rsidR="00944B50">
        <w:rPr>
          <w:rFonts w:ascii="Times New Roman" w:eastAsia="Times New Roman" w:hAnsi="Times New Roman" w:cs="Times New Roman"/>
          <w:sz w:val="24"/>
          <w:szCs w:val="24"/>
        </w:rPr>
        <w:t>established</w:t>
      </w:r>
      <w:r w:rsidRPr="000F314F">
        <w:rPr>
          <w:rFonts w:ascii="Times New Roman" w:eastAsia="Times New Roman" w:hAnsi="Times New Roman" w:cs="Times New Roman"/>
          <w:sz w:val="24"/>
          <w:szCs w:val="24"/>
        </w:rPr>
        <w:t xml:space="preserve"> a strong foundation to accelerate sustainable adoption of digital technologies for transforming the health sector. The lessons learnt also provide avenues for improving existing and new digital health initiatives in the health sector. </w:t>
      </w:r>
    </w:p>
    <w:p w14:paraId="4876DBFF" w14:textId="77777777" w:rsidR="00101889" w:rsidRPr="000F314F" w:rsidRDefault="00101889">
      <w:pPr>
        <w:spacing w:after="0" w:line="360" w:lineRule="auto"/>
        <w:jc w:val="both"/>
        <w:rPr>
          <w:rFonts w:ascii="Times New Roman" w:eastAsia="Times New Roman" w:hAnsi="Times New Roman" w:cs="Times New Roman"/>
          <w:sz w:val="24"/>
          <w:szCs w:val="24"/>
        </w:rPr>
      </w:pPr>
    </w:p>
    <w:p w14:paraId="54F3FF4D" w14:textId="03343BD8" w:rsidR="007079ED"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According to the assessment results of the implementation of the eHealth Strategy 2013-2018, a number of improvements were recorded in the following areas: quality of health services delivery, patient experience, health promotion, disease surveillance, revenue collection and management, human resource management, supply chain management of health commodities, health information management, and planning and decision making at different levels of the health system. </w:t>
      </w:r>
    </w:p>
    <w:p w14:paraId="05E884FF" w14:textId="77777777" w:rsidR="00101889" w:rsidRPr="000F314F" w:rsidRDefault="00101889">
      <w:pPr>
        <w:spacing w:after="0" w:line="360" w:lineRule="auto"/>
        <w:jc w:val="both"/>
        <w:rPr>
          <w:rFonts w:ascii="Times New Roman" w:eastAsia="Times New Roman" w:hAnsi="Times New Roman" w:cs="Times New Roman"/>
          <w:sz w:val="24"/>
          <w:szCs w:val="24"/>
        </w:rPr>
      </w:pPr>
    </w:p>
    <w:p w14:paraId="2F9616FF" w14:textId="7DF79AF3"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lastRenderedPageBreak/>
        <w:t xml:space="preserve">These achievements resulted from execution of several initiatives </w:t>
      </w:r>
      <w:r w:rsidR="00D869A4">
        <w:rPr>
          <w:rFonts w:ascii="Times New Roman" w:eastAsia="Times New Roman" w:hAnsi="Times New Roman" w:cs="Times New Roman"/>
          <w:sz w:val="24"/>
          <w:szCs w:val="24"/>
        </w:rPr>
        <w:t>includ</w:t>
      </w:r>
      <w:r w:rsidR="00033201">
        <w:rPr>
          <w:rFonts w:ascii="Times New Roman" w:eastAsia="Times New Roman" w:hAnsi="Times New Roman" w:cs="Times New Roman"/>
          <w:sz w:val="24"/>
          <w:szCs w:val="24"/>
        </w:rPr>
        <w:t>ing</w:t>
      </w:r>
      <w:r w:rsidRPr="000F314F">
        <w:rPr>
          <w:rFonts w:ascii="Times New Roman" w:eastAsia="Times New Roman" w:hAnsi="Times New Roman" w:cs="Times New Roman"/>
          <w:sz w:val="24"/>
          <w:szCs w:val="24"/>
        </w:rPr>
        <w:t xml:space="preserve"> installation of local area network (LAN) and national ICT backbone (NICTBB) network in health facilities and institutions; existence of eHealth governance and leadership at the national level; strengthening and scaling up of DHIS2; implementation of planning and reporting (PlanRep) system in all councils; implementation of eLMIS countrywide; national rollout of an electronic integrated diseases surveillance and response system (eIDSR); implementation of an electronic health facility registry (HFR); and implementation of the national sanitation management information system (NSMIS). </w:t>
      </w:r>
    </w:p>
    <w:p w14:paraId="2BFD0F4D"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2640CE92" w14:textId="08179337" w:rsidR="007079ED" w:rsidRPr="000F314F" w:rsidRDefault="002E109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Other eHealth initiatives include</w:t>
      </w:r>
      <w:r w:rsidR="00033201">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hospital management information systems (HoMIS); disease specific information systems such as CTC</w:t>
      </w:r>
      <w:r w:rsidR="00CC2803">
        <w:rPr>
          <w:rFonts w:ascii="Times New Roman" w:eastAsia="Times New Roman" w:hAnsi="Times New Roman" w:cs="Times New Roman"/>
          <w:sz w:val="24"/>
          <w:szCs w:val="24"/>
        </w:rPr>
        <w:t xml:space="preserve"> 2 and CTC 3  databases for HIV and </w:t>
      </w:r>
      <w:r w:rsidRPr="000F314F">
        <w:rPr>
          <w:rFonts w:ascii="Times New Roman" w:eastAsia="Times New Roman" w:hAnsi="Times New Roman" w:cs="Times New Roman"/>
          <w:sz w:val="24"/>
          <w:szCs w:val="24"/>
        </w:rPr>
        <w:t>AIDS,  management information system for neglected tropical diseases (NTDMIS), electr</w:t>
      </w:r>
      <w:r w:rsidR="00614CCE">
        <w:rPr>
          <w:rFonts w:ascii="Times New Roman" w:eastAsia="Times New Roman" w:hAnsi="Times New Roman" w:cs="Times New Roman"/>
          <w:sz w:val="24"/>
          <w:szCs w:val="24"/>
        </w:rPr>
        <w:t>onic TB and Leprosy registers (e</w:t>
      </w:r>
      <w:r w:rsidRPr="000F314F">
        <w:rPr>
          <w:rFonts w:ascii="Times New Roman" w:eastAsia="Times New Roman" w:hAnsi="Times New Roman" w:cs="Times New Roman"/>
          <w:sz w:val="24"/>
          <w:szCs w:val="24"/>
        </w:rPr>
        <w:t>TR), and malaria management information systems; telemedicine infrastructure and services; vaccine information management system (VIMS); Tanzania immunization registry (TImR); mHealth platform for enhancing health education and information, reporting and client feedback; and National Health Insurance Fund (NHIF) e-solutions.</w:t>
      </w:r>
    </w:p>
    <w:p w14:paraId="1F418976" w14:textId="77777777" w:rsidR="007079ED" w:rsidRPr="000F314F" w:rsidRDefault="007079E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0434637" w14:textId="5D847560"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Despite these achievements, </w:t>
      </w:r>
      <w:r w:rsidR="005D61E2">
        <w:rPr>
          <w:rFonts w:ascii="Times New Roman" w:eastAsia="Times New Roman" w:hAnsi="Times New Roman" w:cs="Times New Roman"/>
          <w:sz w:val="24"/>
          <w:szCs w:val="24"/>
        </w:rPr>
        <w:t xml:space="preserve">a </w:t>
      </w:r>
      <w:r w:rsidRPr="000F314F">
        <w:rPr>
          <w:rFonts w:ascii="Times New Roman" w:eastAsia="Times New Roman" w:hAnsi="Times New Roman" w:cs="Times New Roman"/>
          <w:sz w:val="24"/>
          <w:szCs w:val="24"/>
        </w:rPr>
        <w:t xml:space="preserve">number of challenges affected implementation of the Strategy. These include inadequate ICT infrastructure; unreliable electric power supply; limited financial resources; inadequate ICT personnel; user-unfriendliness of some eHealth digital solutions; inadequate digital literacy among health workers and managers; and resistance to adopt eHealth solutions as well as the existence of multiple eHealth information systems that were not interoperable and/or not well aligned with the workflow in the health sector. Furthermore, there is an unclear governance structure, and weak coordination of key stakeholders in the eHealth Strategy implementations at different levels of the health system. </w:t>
      </w:r>
    </w:p>
    <w:p w14:paraId="1FE9775C"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5A94D3EB" w14:textId="51A88213"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In conclusion, the assessment report of the National eHealth Strategy 2013-2018 implementation recommended the need for strengthening digital health governance and leadership, establishing </w:t>
      </w:r>
      <w:r w:rsidR="00962DAC">
        <w:rPr>
          <w:rFonts w:ascii="Times New Roman" w:eastAsia="Times New Roman" w:hAnsi="Times New Roman" w:cs="Times New Roman"/>
          <w:sz w:val="24"/>
          <w:szCs w:val="24"/>
        </w:rPr>
        <w:t xml:space="preserve">a </w:t>
      </w:r>
      <w:r w:rsidRPr="000F314F">
        <w:rPr>
          <w:rFonts w:ascii="Times New Roman" w:eastAsia="Times New Roman" w:hAnsi="Times New Roman" w:cs="Times New Roman"/>
          <w:sz w:val="24"/>
          <w:szCs w:val="24"/>
        </w:rPr>
        <w:t xml:space="preserve">digital health legal and regulatory framework, improving coordination and mobilization of resources for digital health implementation, building capacity of health workforce in digital health systems and data use, developing health enterprise architecture, improving and enforcing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standards and interoperability among digital health systems, and strengthening ICT infrastructure.</w:t>
      </w:r>
    </w:p>
    <w:p w14:paraId="1A92D3DC"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0DD67192" w14:textId="77777777" w:rsidR="007079ED" w:rsidRPr="000F314F" w:rsidRDefault="002E109B" w:rsidP="00050171">
      <w:pPr>
        <w:pStyle w:val="Heading1"/>
        <w:numPr>
          <w:ilvl w:val="0"/>
          <w:numId w:val="18"/>
        </w:numPr>
      </w:pPr>
      <w:bookmarkStart w:id="47" w:name="_Toc7027972"/>
      <w:bookmarkStart w:id="48" w:name="_Toc9020344"/>
      <w:r w:rsidRPr="000F314F">
        <w:t>Strategic Direction</w:t>
      </w:r>
      <w:bookmarkEnd w:id="47"/>
      <w:bookmarkEnd w:id="48"/>
    </w:p>
    <w:p w14:paraId="76CFAEED" w14:textId="77777777" w:rsidR="007079ED" w:rsidRPr="000F314F" w:rsidRDefault="002E109B">
      <w:pPr>
        <w:pStyle w:val="Heading2"/>
        <w:spacing w:before="280" w:after="280" w:line="360" w:lineRule="auto"/>
      </w:pPr>
      <w:bookmarkStart w:id="49" w:name="_Toc7027973"/>
      <w:bookmarkStart w:id="50" w:name="_Toc9020345"/>
      <w:r w:rsidRPr="000F314F">
        <w:t>3.1 Vision</w:t>
      </w:r>
      <w:bookmarkEnd w:id="49"/>
      <w:bookmarkEnd w:id="50"/>
    </w:p>
    <w:p w14:paraId="18769F7A" w14:textId="02A2FA87" w:rsidR="007079ED" w:rsidRPr="000F314F" w:rsidRDefault="002E109B">
      <w:pPr>
        <w:spacing w:after="0" w:line="24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Better health outcomes through </w:t>
      </w:r>
      <w:r w:rsidR="0076523A">
        <w:rPr>
          <w:rFonts w:ascii="Times New Roman" w:eastAsia="Times New Roman" w:hAnsi="Times New Roman" w:cs="Times New Roman"/>
          <w:sz w:val="24"/>
          <w:szCs w:val="24"/>
        </w:rPr>
        <w:t>a digitally-</w:t>
      </w:r>
      <w:r w:rsidRPr="000F314F">
        <w:rPr>
          <w:rFonts w:ascii="Times New Roman" w:eastAsia="Times New Roman" w:hAnsi="Times New Roman" w:cs="Times New Roman"/>
          <w:sz w:val="24"/>
          <w:szCs w:val="24"/>
        </w:rPr>
        <w:t>enabled health system.</w:t>
      </w:r>
    </w:p>
    <w:p w14:paraId="19D0DC05" w14:textId="77777777" w:rsidR="007079ED" w:rsidRPr="000F314F" w:rsidRDefault="007079ED">
      <w:pPr>
        <w:jc w:val="both"/>
        <w:rPr>
          <w:rFonts w:ascii="Times New Roman" w:eastAsia="Times New Roman" w:hAnsi="Times New Roman" w:cs="Times New Roman"/>
        </w:rPr>
      </w:pPr>
    </w:p>
    <w:p w14:paraId="7C957757" w14:textId="77777777" w:rsidR="007079ED" w:rsidRPr="000F314F" w:rsidRDefault="002E109B">
      <w:pPr>
        <w:pStyle w:val="Heading2"/>
        <w:spacing w:before="280" w:after="280" w:line="360" w:lineRule="auto"/>
      </w:pPr>
      <w:bookmarkStart w:id="51" w:name="_Toc7027974"/>
      <w:bookmarkStart w:id="52" w:name="_Toc9020346"/>
      <w:r w:rsidRPr="000F314F">
        <w:t>3.2 Mission</w:t>
      </w:r>
      <w:bookmarkEnd w:id="51"/>
      <w:bookmarkEnd w:id="52"/>
    </w:p>
    <w:p w14:paraId="0D104868" w14:textId="6454014B" w:rsidR="007079ED" w:rsidRPr="000F314F" w:rsidRDefault="002E109B">
      <w:pPr>
        <w:spacing w:after="0" w:line="24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To accelerate the transformation of the Tanzanian </w:t>
      </w:r>
      <w:r w:rsidRPr="000F314F">
        <w:rPr>
          <w:rFonts w:ascii="Times New Roman" w:hAnsi="Times New Roman"/>
          <w:sz w:val="24"/>
        </w:rPr>
        <w:t xml:space="preserve">health </w:t>
      </w:r>
      <w:r w:rsidRPr="000F314F">
        <w:rPr>
          <w:rFonts w:ascii="Times New Roman" w:eastAsia="Times New Roman" w:hAnsi="Times New Roman" w:cs="Times New Roman"/>
          <w:sz w:val="24"/>
          <w:szCs w:val="24"/>
        </w:rPr>
        <w:t xml:space="preserve">system through innovative, data-driven, client centric, efficient, effective, and integrated digital health solutions. </w:t>
      </w:r>
    </w:p>
    <w:p w14:paraId="44B684BD" w14:textId="77777777" w:rsidR="007079ED" w:rsidRPr="000F314F" w:rsidRDefault="007079ED">
      <w:pPr>
        <w:spacing w:after="0" w:line="240" w:lineRule="auto"/>
        <w:jc w:val="both"/>
        <w:rPr>
          <w:rFonts w:ascii="Times New Roman" w:eastAsia="Times New Roman" w:hAnsi="Times New Roman" w:cs="Times New Roman"/>
          <w:sz w:val="24"/>
          <w:szCs w:val="24"/>
        </w:rPr>
      </w:pPr>
    </w:p>
    <w:p w14:paraId="290F2107" w14:textId="77777777" w:rsidR="007079ED" w:rsidRPr="000F314F" w:rsidRDefault="002E109B">
      <w:pPr>
        <w:pStyle w:val="Heading2"/>
        <w:spacing w:before="280" w:after="280"/>
      </w:pPr>
      <w:bookmarkStart w:id="53" w:name="_Toc7027975"/>
      <w:bookmarkStart w:id="54" w:name="_Toc9020347"/>
      <w:r w:rsidRPr="000F314F">
        <w:t>3.3 Guiding Principles</w:t>
      </w:r>
      <w:bookmarkEnd w:id="53"/>
      <w:bookmarkEnd w:id="54"/>
    </w:p>
    <w:p w14:paraId="4472BF44" w14:textId="23003B02" w:rsidR="007079ED" w:rsidRPr="000F314F" w:rsidRDefault="002E109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implementation of this Strategy will be guided by the following principles:</w:t>
      </w:r>
    </w:p>
    <w:p w14:paraId="0120769D" w14:textId="7F8D4CC0" w:rsidR="007079ED" w:rsidRPr="000F314F" w:rsidRDefault="002E109B" w:rsidP="009A0452">
      <w:pPr>
        <w:pBdr>
          <w:top w:val="nil"/>
          <w:left w:val="nil"/>
          <w:bottom w:val="nil"/>
          <w:right w:val="nil"/>
          <w:between w:val="nil"/>
        </w:pBdr>
        <w:spacing w:after="0" w:line="360" w:lineRule="auto"/>
        <w:ind w:left="360"/>
      </w:pPr>
      <w:r w:rsidRPr="000F314F">
        <w:rPr>
          <w:rFonts w:ascii="Times New Roman" w:eastAsia="Times New Roman" w:hAnsi="Times New Roman" w:cs="Times New Roman"/>
          <w:b/>
          <w:color w:val="000000"/>
          <w:sz w:val="24"/>
          <w:szCs w:val="24"/>
        </w:rPr>
        <w:t>Client centric:</w:t>
      </w:r>
      <w:r w:rsidR="00C956C3" w:rsidRPr="000F314F">
        <w:rPr>
          <w:rFonts w:ascii="Times New Roman" w:hAnsi="Times New Roman"/>
          <w:b/>
          <w:color w:val="000000"/>
          <w:sz w:val="24"/>
        </w:rPr>
        <w:t xml:space="preserve"> </w:t>
      </w:r>
      <w:r w:rsidR="00A81E32" w:rsidRPr="00A81E32">
        <w:rPr>
          <w:rFonts w:ascii="Times New Roman" w:eastAsia="Times New Roman" w:hAnsi="Times New Roman" w:cs="Times New Roman"/>
          <w:sz w:val="24"/>
          <w:szCs w:val="24"/>
        </w:rPr>
        <w:t>Digital technologies r</w:t>
      </w:r>
      <w:r w:rsidRPr="000F314F">
        <w:rPr>
          <w:rFonts w:ascii="Times New Roman" w:eastAsia="Times New Roman" w:hAnsi="Times New Roman" w:cs="Times New Roman"/>
          <w:sz w:val="24"/>
          <w:szCs w:val="24"/>
        </w:rPr>
        <w:t>espond to clients’ needs through user-centred design to ensure responsive, resilient and inclusive health system</w:t>
      </w:r>
    </w:p>
    <w:p w14:paraId="55730F85" w14:textId="3DC0F6E2" w:rsidR="007079ED" w:rsidRPr="000F314F" w:rsidRDefault="002E109B" w:rsidP="009A0452">
      <w:pPr>
        <w:spacing w:after="0" w:line="360" w:lineRule="auto"/>
        <w:ind w:left="360"/>
      </w:pPr>
      <w:r w:rsidRPr="000F314F">
        <w:rPr>
          <w:rFonts w:ascii="Times New Roman" w:eastAsia="Times New Roman" w:hAnsi="Times New Roman" w:cs="Times New Roman"/>
          <w:b/>
          <w:sz w:val="24"/>
          <w:szCs w:val="24"/>
        </w:rPr>
        <w:t>Data-driven:</w:t>
      </w:r>
      <w:r w:rsidRPr="000F314F">
        <w:rPr>
          <w:rFonts w:ascii="Times New Roman" w:eastAsia="Times New Roman" w:hAnsi="Times New Roman" w:cs="Times New Roman"/>
          <w:sz w:val="24"/>
          <w:szCs w:val="24"/>
        </w:rPr>
        <w:t xml:space="preserve"> The digital health initiatives focus on ensuring quality information is available to the right people when they need it.</w:t>
      </w:r>
    </w:p>
    <w:p w14:paraId="3A273AC8" w14:textId="3FD789CF" w:rsidR="007079ED" w:rsidRPr="000F314F" w:rsidRDefault="002E109B" w:rsidP="009A0452">
      <w:pPr>
        <w:pBdr>
          <w:top w:val="nil"/>
          <w:left w:val="nil"/>
          <w:bottom w:val="nil"/>
          <w:right w:val="nil"/>
          <w:between w:val="nil"/>
        </w:pBdr>
        <w:spacing w:after="0" w:line="360" w:lineRule="auto"/>
        <w:ind w:left="360"/>
        <w:rPr>
          <w:color w:val="000000"/>
        </w:rPr>
      </w:pPr>
      <w:r w:rsidRPr="000F314F">
        <w:rPr>
          <w:rFonts w:ascii="Times New Roman" w:eastAsia="Times New Roman" w:hAnsi="Times New Roman" w:cs="Times New Roman"/>
          <w:b/>
          <w:sz w:val="24"/>
          <w:szCs w:val="24"/>
        </w:rPr>
        <w:t xml:space="preserve">Interoperability: </w:t>
      </w:r>
      <w:r w:rsidRPr="000F314F">
        <w:rPr>
          <w:rFonts w:ascii="Times New Roman" w:eastAsia="Times New Roman" w:hAnsi="Times New Roman" w:cs="Times New Roman"/>
          <w:sz w:val="24"/>
          <w:szCs w:val="24"/>
        </w:rPr>
        <w:t>Promote seamless and secure information exchange through open standards and interoperable digital solutions.</w:t>
      </w:r>
    </w:p>
    <w:p w14:paraId="0E06EB51" w14:textId="52CF061E" w:rsidR="007079ED" w:rsidRPr="000F314F" w:rsidRDefault="002E109B" w:rsidP="009A0452">
      <w:pPr>
        <w:pBdr>
          <w:top w:val="nil"/>
          <w:left w:val="nil"/>
          <w:bottom w:val="nil"/>
          <w:right w:val="nil"/>
          <w:between w:val="nil"/>
        </w:pBdr>
        <w:spacing w:after="0" w:line="360" w:lineRule="auto"/>
        <w:ind w:left="360"/>
        <w:rPr>
          <w:color w:val="000000"/>
        </w:rPr>
      </w:pPr>
      <w:r w:rsidRPr="000F314F">
        <w:rPr>
          <w:rFonts w:ascii="Times New Roman" w:eastAsia="Times New Roman" w:hAnsi="Times New Roman" w:cs="Times New Roman"/>
          <w:b/>
          <w:color w:val="000000"/>
          <w:sz w:val="24"/>
          <w:szCs w:val="24"/>
        </w:rPr>
        <w:t xml:space="preserve">Open </w:t>
      </w:r>
      <w:r w:rsidRPr="000F314F">
        <w:rPr>
          <w:rFonts w:ascii="Times New Roman" w:eastAsia="Times New Roman" w:hAnsi="Times New Roman" w:cs="Times New Roman"/>
          <w:b/>
          <w:sz w:val="24"/>
          <w:szCs w:val="24"/>
        </w:rPr>
        <w:t xml:space="preserve">standards and open </w:t>
      </w:r>
      <w:r w:rsidRPr="000F314F">
        <w:rPr>
          <w:rFonts w:ascii="Times New Roman" w:eastAsia="Times New Roman" w:hAnsi="Times New Roman" w:cs="Times New Roman"/>
          <w:b/>
          <w:color w:val="000000"/>
          <w:sz w:val="24"/>
          <w:szCs w:val="24"/>
        </w:rPr>
        <w:t>source:</w:t>
      </w:r>
      <w:r w:rsidRPr="000F314F">
        <w:rPr>
          <w:rFonts w:ascii="Times New Roman" w:eastAsia="Times New Roman" w:hAnsi="Times New Roman" w:cs="Times New Roman"/>
          <w:sz w:val="24"/>
          <w:szCs w:val="24"/>
        </w:rPr>
        <w:t xml:space="preserve"> Promote data preservation and greater freedom from technology and vendor lock-in through use of open standards, </w:t>
      </w:r>
      <w:r w:rsidR="004329D0">
        <w:rPr>
          <w:rFonts w:ascii="Times New Roman" w:eastAsia="Times New Roman" w:hAnsi="Times New Roman" w:cs="Times New Roman"/>
          <w:sz w:val="24"/>
          <w:szCs w:val="24"/>
        </w:rPr>
        <w:t xml:space="preserve">open </w:t>
      </w:r>
      <w:r w:rsidRPr="000F314F">
        <w:rPr>
          <w:rFonts w:ascii="Times New Roman" w:eastAsia="Times New Roman" w:hAnsi="Times New Roman" w:cs="Times New Roman"/>
          <w:sz w:val="24"/>
          <w:szCs w:val="24"/>
        </w:rPr>
        <w:t xml:space="preserve">source and </w:t>
      </w:r>
      <w:r w:rsidR="004329D0">
        <w:rPr>
          <w:rFonts w:ascii="Times New Roman" w:eastAsia="Times New Roman" w:hAnsi="Times New Roman" w:cs="Times New Roman"/>
          <w:sz w:val="24"/>
          <w:szCs w:val="24"/>
        </w:rPr>
        <w:t xml:space="preserve">open </w:t>
      </w:r>
      <w:r w:rsidRPr="000F314F">
        <w:rPr>
          <w:rFonts w:ascii="Times New Roman" w:eastAsia="Times New Roman" w:hAnsi="Times New Roman" w:cs="Times New Roman"/>
          <w:sz w:val="24"/>
          <w:szCs w:val="24"/>
        </w:rPr>
        <w:t>innovation.</w:t>
      </w:r>
    </w:p>
    <w:p w14:paraId="3A7E420A" w14:textId="77777777" w:rsidR="007079ED" w:rsidRPr="000F314F" w:rsidRDefault="002E109B" w:rsidP="009A0452">
      <w:pPr>
        <w:pBdr>
          <w:top w:val="nil"/>
          <w:left w:val="nil"/>
          <w:bottom w:val="nil"/>
          <w:right w:val="nil"/>
          <w:between w:val="nil"/>
        </w:pBdr>
        <w:spacing w:after="0" w:line="360" w:lineRule="auto"/>
        <w:ind w:left="360"/>
        <w:rPr>
          <w:color w:val="000000"/>
        </w:rPr>
      </w:pPr>
      <w:r w:rsidRPr="000F314F">
        <w:rPr>
          <w:rFonts w:ascii="Times New Roman" w:eastAsia="Times New Roman" w:hAnsi="Times New Roman" w:cs="Times New Roman"/>
          <w:b/>
          <w:color w:val="000000"/>
          <w:sz w:val="24"/>
          <w:szCs w:val="24"/>
        </w:rPr>
        <w:t xml:space="preserve">Data security: </w:t>
      </w:r>
      <w:r w:rsidRPr="000F314F">
        <w:rPr>
          <w:rFonts w:ascii="Times New Roman" w:eastAsia="Times New Roman" w:hAnsi="Times New Roman" w:cs="Times New Roman"/>
          <w:color w:val="404040"/>
          <w:sz w:val="24"/>
          <w:szCs w:val="24"/>
          <w:highlight w:val="white"/>
        </w:rPr>
        <w:t>Ensure data security, privacy and confidentiality</w:t>
      </w:r>
      <w:r w:rsidRPr="000F314F">
        <w:rPr>
          <w:rFonts w:ascii="Times New Roman" w:eastAsia="Times New Roman" w:hAnsi="Times New Roman" w:cs="Times New Roman"/>
          <w:sz w:val="24"/>
          <w:szCs w:val="24"/>
        </w:rPr>
        <w:t>.</w:t>
      </w:r>
    </w:p>
    <w:p w14:paraId="18B85BA4" w14:textId="77777777" w:rsidR="007079ED" w:rsidRPr="000F314F" w:rsidRDefault="002E109B" w:rsidP="009A0452">
      <w:pPr>
        <w:pBdr>
          <w:top w:val="nil"/>
          <w:left w:val="nil"/>
          <w:bottom w:val="nil"/>
          <w:right w:val="nil"/>
          <w:between w:val="nil"/>
        </w:pBdr>
        <w:spacing w:after="0" w:line="360" w:lineRule="auto"/>
        <w:ind w:left="360"/>
        <w:rPr>
          <w:color w:val="000000"/>
        </w:rPr>
      </w:pPr>
      <w:r w:rsidRPr="000F314F">
        <w:rPr>
          <w:rFonts w:ascii="Times New Roman" w:eastAsia="Times New Roman" w:hAnsi="Times New Roman" w:cs="Times New Roman"/>
          <w:b/>
          <w:sz w:val="24"/>
          <w:szCs w:val="24"/>
        </w:rPr>
        <w:t>S</w:t>
      </w:r>
      <w:r w:rsidRPr="000F314F">
        <w:rPr>
          <w:rFonts w:ascii="Times New Roman" w:eastAsia="Times New Roman" w:hAnsi="Times New Roman" w:cs="Times New Roman"/>
          <w:b/>
          <w:color w:val="000000"/>
          <w:sz w:val="24"/>
          <w:szCs w:val="24"/>
        </w:rPr>
        <w:t xml:space="preserve">takeholders engagement and coordination: </w:t>
      </w:r>
      <w:r w:rsidRPr="000F314F">
        <w:rPr>
          <w:rFonts w:ascii="Times New Roman" w:eastAsia="Times New Roman" w:hAnsi="Times New Roman" w:cs="Times New Roman"/>
          <w:sz w:val="24"/>
          <w:szCs w:val="24"/>
        </w:rPr>
        <w:t>A</w:t>
      </w:r>
      <w:r w:rsidRPr="000F314F">
        <w:rPr>
          <w:rFonts w:ascii="Times New Roman" w:eastAsia="Times New Roman" w:hAnsi="Times New Roman" w:cs="Times New Roman"/>
          <w:color w:val="000000"/>
          <w:sz w:val="24"/>
          <w:szCs w:val="24"/>
        </w:rPr>
        <w:t xml:space="preserve">ctively engage stakeholders </w:t>
      </w:r>
      <w:r w:rsidRPr="000F314F">
        <w:rPr>
          <w:rFonts w:ascii="Times New Roman" w:eastAsia="Times New Roman" w:hAnsi="Times New Roman" w:cs="Times New Roman"/>
          <w:sz w:val="24"/>
          <w:szCs w:val="24"/>
        </w:rPr>
        <w:t xml:space="preserve">in </w:t>
      </w:r>
      <w:r w:rsidRPr="000F314F">
        <w:rPr>
          <w:rFonts w:ascii="Times New Roman" w:eastAsia="Times New Roman" w:hAnsi="Times New Roman" w:cs="Times New Roman"/>
          <w:color w:val="000000"/>
          <w:sz w:val="24"/>
          <w:szCs w:val="24"/>
        </w:rPr>
        <w:t>planning, deve</w:t>
      </w:r>
      <w:r w:rsidRPr="000F314F">
        <w:rPr>
          <w:rFonts w:ascii="Times New Roman" w:eastAsia="Times New Roman" w:hAnsi="Times New Roman" w:cs="Times New Roman"/>
          <w:sz w:val="24"/>
          <w:szCs w:val="24"/>
        </w:rPr>
        <w:t xml:space="preserve">lopment and implementation of digital health solutions. </w:t>
      </w:r>
    </w:p>
    <w:p w14:paraId="73A06C88" w14:textId="77777777" w:rsidR="007079ED" w:rsidRPr="000F314F" w:rsidRDefault="002E109B">
      <w:pPr>
        <w:pStyle w:val="Heading2"/>
        <w:spacing w:before="280" w:after="280"/>
      </w:pPr>
      <w:bookmarkStart w:id="55" w:name="_Toc7027976"/>
      <w:bookmarkStart w:id="56" w:name="_Toc9020348"/>
      <w:r w:rsidRPr="000F314F">
        <w:t>3.4 Strategic Goals</w:t>
      </w:r>
      <w:bookmarkEnd w:id="55"/>
      <w:bookmarkEnd w:id="56"/>
    </w:p>
    <w:p w14:paraId="54E15ADB" w14:textId="77777777" w:rsidR="007079ED" w:rsidRPr="000F314F" w:rsidRDefault="002E109B" w:rsidP="00E14862">
      <w:pPr>
        <w:numPr>
          <w:ilvl w:val="0"/>
          <w:numId w:val="5"/>
        </w:numPr>
        <w:pBdr>
          <w:top w:val="nil"/>
          <w:left w:val="nil"/>
          <w:bottom w:val="nil"/>
          <w:right w:val="nil"/>
          <w:between w:val="nil"/>
        </w:pBdr>
        <w:spacing w:after="0"/>
        <w:rPr>
          <w:rFonts w:ascii="Times New Roman" w:hAnsi="Times New Roman"/>
          <w:color w:val="000000"/>
          <w:sz w:val="24"/>
        </w:rPr>
      </w:pPr>
      <w:r w:rsidRPr="000F314F">
        <w:rPr>
          <w:rFonts w:ascii="Times New Roman" w:hAnsi="Times New Roman"/>
          <w:color w:val="000000"/>
          <w:sz w:val="24"/>
        </w:rPr>
        <w:t>Strengthened digital health governance and leadership</w:t>
      </w:r>
    </w:p>
    <w:p w14:paraId="64676E7B" w14:textId="2E4F410D" w:rsidR="007079ED" w:rsidRPr="000F314F" w:rsidRDefault="005D7CA9" w:rsidP="00050171">
      <w:pPr>
        <w:numPr>
          <w:ilvl w:val="0"/>
          <w:numId w:val="5"/>
        </w:numPr>
        <w:pBdr>
          <w:top w:val="nil"/>
          <w:left w:val="nil"/>
          <w:bottom w:val="nil"/>
          <w:right w:val="nil"/>
          <w:between w:val="nil"/>
        </w:pBdr>
        <w:spacing w:after="0"/>
        <w:rPr>
          <w:rFonts w:ascii="Times New Roman" w:hAnsi="Times New Roman"/>
          <w:color w:val="000000"/>
          <w:sz w:val="24"/>
        </w:rPr>
      </w:pPr>
      <w:r>
        <w:rPr>
          <w:rFonts w:ascii="Times New Roman" w:hAnsi="Times New Roman"/>
          <w:color w:val="000000"/>
          <w:sz w:val="24"/>
        </w:rPr>
        <w:t>Standardised</w:t>
      </w:r>
      <w:r w:rsidR="002E109B" w:rsidRPr="000F314F">
        <w:rPr>
          <w:rFonts w:ascii="Times New Roman" w:hAnsi="Times New Roman"/>
          <w:color w:val="000000"/>
          <w:sz w:val="24"/>
        </w:rPr>
        <w:t xml:space="preserve"> information exchange</w:t>
      </w:r>
    </w:p>
    <w:p w14:paraId="6C7081F5" w14:textId="77777777" w:rsidR="007079ED" w:rsidRPr="000F314F" w:rsidRDefault="002E109B" w:rsidP="00050171">
      <w:pPr>
        <w:numPr>
          <w:ilvl w:val="0"/>
          <w:numId w:val="5"/>
        </w:numPr>
        <w:pBdr>
          <w:top w:val="nil"/>
          <w:left w:val="nil"/>
          <w:bottom w:val="nil"/>
          <w:right w:val="nil"/>
          <w:between w:val="nil"/>
        </w:pBdr>
        <w:spacing w:after="0"/>
        <w:rPr>
          <w:rFonts w:ascii="Times New Roman" w:hAnsi="Times New Roman"/>
          <w:color w:val="000000"/>
          <w:sz w:val="24"/>
        </w:rPr>
      </w:pPr>
      <w:r w:rsidRPr="000F314F">
        <w:rPr>
          <w:rFonts w:ascii="Times New Roman" w:hAnsi="Times New Roman"/>
          <w:color w:val="000000"/>
          <w:sz w:val="24"/>
        </w:rPr>
        <w:t>Improved client experience through efficient provision of quality health services</w:t>
      </w:r>
    </w:p>
    <w:p w14:paraId="33368B37" w14:textId="77777777" w:rsidR="007079ED" w:rsidRPr="000F314F" w:rsidRDefault="002E109B" w:rsidP="00050171">
      <w:pPr>
        <w:numPr>
          <w:ilvl w:val="0"/>
          <w:numId w:val="5"/>
        </w:numPr>
        <w:pBdr>
          <w:top w:val="nil"/>
          <w:left w:val="nil"/>
          <w:bottom w:val="nil"/>
          <w:right w:val="nil"/>
          <w:between w:val="nil"/>
        </w:pBdr>
        <w:spacing w:after="0"/>
        <w:rPr>
          <w:rFonts w:ascii="Times New Roman" w:hAnsi="Times New Roman"/>
          <w:color w:val="000000"/>
          <w:sz w:val="24"/>
        </w:rPr>
      </w:pPr>
      <w:r w:rsidRPr="000F314F">
        <w:rPr>
          <w:rFonts w:ascii="Times New Roman" w:hAnsi="Times New Roman"/>
          <w:color w:val="000000"/>
          <w:sz w:val="24"/>
        </w:rPr>
        <w:t xml:space="preserve">Health providers and </w:t>
      </w:r>
      <w:r w:rsidRPr="00E14862">
        <w:rPr>
          <w:rFonts w:ascii="Times New Roman" w:hAnsi="Times New Roman"/>
          <w:color w:val="000000"/>
          <w:sz w:val="24"/>
        </w:rPr>
        <w:t xml:space="preserve">managers </w:t>
      </w:r>
      <w:r w:rsidRPr="000F314F">
        <w:rPr>
          <w:rFonts w:ascii="Times New Roman" w:hAnsi="Times New Roman"/>
          <w:color w:val="000000"/>
          <w:sz w:val="24"/>
        </w:rPr>
        <w:t xml:space="preserve">empowered to take evidence-based actions </w:t>
      </w:r>
    </w:p>
    <w:p w14:paraId="668BFCE3" w14:textId="62E9A795" w:rsidR="007079ED" w:rsidRPr="00E14862" w:rsidRDefault="002E109B" w:rsidP="00E14862">
      <w:pPr>
        <w:numPr>
          <w:ilvl w:val="0"/>
          <w:numId w:val="5"/>
        </w:numPr>
        <w:pBdr>
          <w:top w:val="nil"/>
          <w:left w:val="nil"/>
          <w:bottom w:val="nil"/>
          <w:right w:val="nil"/>
          <w:between w:val="nil"/>
        </w:pBdr>
        <w:spacing w:after="0"/>
        <w:rPr>
          <w:rFonts w:ascii="Times New Roman" w:hAnsi="Times New Roman"/>
          <w:color w:val="000000"/>
          <w:sz w:val="24"/>
        </w:rPr>
      </w:pPr>
      <w:r w:rsidRPr="000F314F">
        <w:rPr>
          <w:rFonts w:ascii="Times New Roman" w:hAnsi="Times New Roman"/>
          <w:color w:val="000000"/>
          <w:sz w:val="24"/>
        </w:rPr>
        <w:t>Sustained availability of health resources</w:t>
      </w:r>
    </w:p>
    <w:p w14:paraId="237190AC" w14:textId="77777777" w:rsidR="007079ED" w:rsidRPr="000F314F" w:rsidRDefault="002E109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7079ED" w:rsidRPr="000F314F" w:rsidSect="004B6C48">
          <w:pgSz w:w="11906" w:h="16838"/>
          <w:pgMar w:top="1440" w:right="1440" w:bottom="1440" w:left="1440" w:header="708" w:footer="708" w:gutter="0"/>
          <w:cols w:space="720"/>
          <w:docGrid w:linePitch="299"/>
        </w:sectPr>
      </w:pPr>
      <w:r w:rsidRPr="000F314F">
        <w:br w:type="page"/>
      </w:r>
    </w:p>
    <w:p w14:paraId="56C7D02E" w14:textId="77777777" w:rsidR="007079ED" w:rsidRPr="000F314F" w:rsidRDefault="002E109B">
      <w:pPr>
        <w:pStyle w:val="Heading2"/>
        <w:spacing w:before="280" w:after="280"/>
      </w:pPr>
      <w:bookmarkStart w:id="57" w:name="_Toc7027977"/>
      <w:bookmarkStart w:id="58" w:name="_Toc9020349"/>
      <w:r w:rsidRPr="000F314F">
        <w:lastRenderedPageBreak/>
        <w:t>3.5 Strategic Priorities and Initiatives</w:t>
      </w:r>
      <w:bookmarkEnd w:id="57"/>
      <w:bookmarkEnd w:id="58"/>
    </w:p>
    <w:p w14:paraId="4A8A494E" w14:textId="46F70BDC"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w:t>
      </w:r>
      <w:r w:rsidR="00E97C37">
        <w:rPr>
          <w:rFonts w:ascii="Times New Roman" w:eastAsia="Times New Roman" w:hAnsi="Times New Roman" w:cs="Times New Roman"/>
          <w:sz w:val="24"/>
          <w:szCs w:val="24"/>
        </w:rPr>
        <w:t>e</w:t>
      </w:r>
      <w:r w:rsidRPr="000F314F">
        <w:rPr>
          <w:rFonts w:ascii="Times New Roman" w:eastAsia="Times New Roman" w:hAnsi="Times New Roman" w:cs="Times New Roman"/>
          <w:sz w:val="24"/>
          <w:szCs w:val="24"/>
        </w:rPr>
        <w:t xml:space="preserve"> Digital Health Strategy defines strategic priority outcomes to be achieved by 2024. The strategic priorities were primarily derived from the National Health Policy 2019 and through </w:t>
      </w:r>
      <w:r w:rsidR="004A2366" w:rsidRPr="000F314F">
        <w:rPr>
          <w:rFonts w:ascii="Times New Roman" w:eastAsia="Times New Roman" w:hAnsi="Times New Roman" w:cs="Times New Roman"/>
          <w:sz w:val="24"/>
          <w:szCs w:val="24"/>
        </w:rPr>
        <w:t xml:space="preserve">a </w:t>
      </w:r>
      <w:r w:rsidRPr="000F314F">
        <w:rPr>
          <w:rFonts w:ascii="Times New Roman" w:eastAsia="Times New Roman" w:hAnsi="Times New Roman" w:cs="Times New Roman"/>
          <w:sz w:val="24"/>
          <w:szCs w:val="24"/>
        </w:rPr>
        <w:t xml:space="preserve">rigorous consultation process with key stakeholders in the health sector and from the desk research on the best practices in the area. Specifically, these strategic priorities articulate shared goals for </w:t>
      </w:r>
      <w:r w:rsidR="004A2366" w:rsidRPr="000F314F">
        <w:rPr>
          <w:rFonts w:ascii="Times New Roman" w:eastAsia="Times New Roman" w:hAnsi="Times New Roman" w:cs="Times New Roman"/>
          <w:sz w:val="24"/>
          <w:szCs w:val="24"/>
        </w:rPr>
        <w:t>the</w:t>
      </w:r>
      <w:r w:rsidRPr="000F314F">
        <w:rPr>
          <w:rFonts w:ascii="Times New Roman" w:eastAsia="Times New Roman" w:hAnsi="Times New Roman" w:cs="Times New Roman"/>
          <w:sz w:val="24"/>
          <w:szCs w:val="24"/>
        </w:rPr>
        <w:t xml:space="preserve"> health sector stakeholders and support existing investment in digital health initiatives. The implementation of the strategic initiatives will result into measurable benefits for clients, health care service providers, decision makers and the broader health system. </w:t>
      </w:r>
    </w:p>
    <w:p w14:paraId="362B11F3"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Therefore, this Strategy focuses on the following vision, mission, strategic priorities and strategic initiatives. </w:t>
      </w:r>
    </w:p>
    <w:tbl>
      <w:tblPr>
        <w:tblStyle w:val="a6"/>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2"/>
        <w:gridCol w:w="7714"/>
      </w:tblGrid>
      <w:tr w:rsidR="007079ED" w:rsidRPr="000F314F" w14:paraId="20FE46FC" w14:textId="77777777" w:rsidTr="00B0071D">
        <w:tc>
          <w:tcPr>
            <w:tcW w:w="1512" w:type="dxa"/>
            <w:shd w:val="clear" w:color="auto" w:fill="95B3D7"/>
          </w:tcPr>
          <w:p w14:paraId="2D5C5E3C" w14:textId="77777777" w:rsidR="007079ED" w:rsidRPr="000F314F" w:rsidRDefault="002E109B">
            <w:pPr>
              <w:spacing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Vision</w:t>
            </w:r>
          </w:p>
        </w:tc>
        <w:tc>
          <w:tcPr>
            <w:tcW w:w="7714" w:type="dxa"/>
          </w:tcPr>
          <w:p w14:paraId="4B97FE29" w14:textId="4720D60F" w:rsidR="007079ED" w:rsidRPr="000F314F" w:rsidRDefault="002E109B">
            <w:pPr>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Better health outcomes through </w:t>
            </w:r>
            <w:r w:rsidR="0076523A">
              <w:rPr>
                <w:rFonts w:ascii="Times New Roman" w:eastAsia="Times New Roman" w:hAnsi="Times New Roman" w:cs="Times New Roman"/>
                <w:sz w:val="24"/>
                <w:szCs w:val="24"/>
              </w:rPr>
              <w:t xml:space="preserve">a </w:t>
            </w:r>
            <w:r w:rsidRPr="000F314F">
              <w:rPr>
                <w:rFonts w:ascii="Times New Roman" w:eastAsia="Times New Roman" w:hAnsi="Times New Roman" w:cs="Times New Roman"/>
                <w:sz w:val="24"/>
                <w:szCs w:val="24"/>
              </w:rPr>
              <w:t>digitally-enabled health system</w:t>
            </w:r>
          </w:p>
        </w:tc>
      </w:tr>
      <w:tr w:rsidR="007079ED" w:rsidRPr="000F314F" w14:paraId="7ABCD95A" w14:textId="77777777" w:rsidTr="00B0071D">
        <w:tc>
          <w:tcPr>
            <w:tcW w:w="1512" w:type="dxa"/>
            <w:shd w:val="clear" w:color="auto" w:fill="95B3D7"/>
          </w:tcPr>
          <w:p w14:paraId="55F5EE17" w14:textId="77777777" w:rsidR="007079ED" w:rsidRPr="000F314F" w:rsidRDefault="002E109B">
            <w:pPr>
              <w:spacing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Mission</w:t>
            </w:r>
          </w:p>
        </w:tc>
        <w:tc>
          <w:tcPr>
            <w:tcW w:w="7714" w:type="dxa"/>
          </w:tcPr>
          <w:p w14:paraId="56BBB934" w14:textId="77777777" w:rsidR="007079ED" w:rsidRPr="000F314F" w:rsidRDefault="002E109B">
            <w:pPr>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To accelerate the transformation of the Tanzanian health care system through innovative, data-driven, client centric, efficient, effective, and integrated digital health solutions. </w:t>
            </w:r>
          </w:p>
        </w:tc>
      </w:tr>
      <w:tr w:rsidR="007079ED" w:rsidRPr="000F314F" w14:paraId="427D0AED" w14:textId="77777777" w:rsidTr="00B0071D">
        <w:trPr>
          <w:trHeight w:val="1700"/>
        </w:trPr>
        <w:tc>
          <w:tcPr>
            <w:tcW w:w="1512" w:type="dxa"/>
            <w:shd w:val="clear" w:color="auto" w:fill="95B3D7"/>
          </w:tcPr>
          <w:p w14:paraId="39EB4D41" w14:textId="77777777" w:rsidR="007079ED" w:rsidRPr="000F314F" w:rsidRDefault="002E109B">
            <w:pPr>
              <w:spacing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Goals</w:t>
            </w:r>
          </w:p>
        </w:tc>
        <w:tc>
          <w:tcPr>
            <w:tcW w:w="7714" w:type="dxa"/>
          </w:tcPr>
          <w:p w14:paraId="40332CE6" w14:textId="415F4258" w:rsidR="00930D6F" w:rsidRPr="000F314F" w:rsidRDefault="002E109B" w:rsidP="00050171">
            <w:pPr>
              <w:pStyle w:val="ListParagraph"/>
              <w:numPr>
                <w:ilvl w:val="0"/>
                <w:numId w:val="43"/>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Strengthened digital health governance and leadership</w:t>
            </w:r>
          </w:p>
          <w:p w14:paraId="064E48FA" w14:textId="32516786" w:rsidR="007079ED" w:rsidRPr="000F314F" w:rsidRDefault="005D7CA9" w:rsidP="00050171">
            <w:pPr>
              <w:pStyle w:val="ListParagraph"/>
              <w:numPr>
                <w:ilvl w:val="0"/>
                <w:numId w:val="43"/>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Standardised</w:t>
            </w:r>
            <w:r w:rsidR="002E109B" w:rsidRPr="000F314F">
              <w:rPr>
                <w:rFonts w:ascii="Times New Roman" w:eastAsia="Times New Roman" w:hAnsi="Times New Roman" w:cs="Times New Roman"/>
                <w:sz w:val="24"/>
                <w:szCs w:val="24"/>
              </w:rPr>
              <w:t xml:space="preserve"> information exchange</w:t>
            </w:r>
          </w:p>
          <w:p w14:paraId="12FF7E53" w14:textId="045254FF" w:rsidR="007079ED" w:rsidRPr="000F314F" w:rsidRDefault="002E109B" w:rsidP="00050171">
            <w:pPr>
              <w:pStyle w:val="ListParagraph"/>
              <w:numPr>
                <w:ilvl w:val="0"/>
                <w:numId w:val="43"/>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Improved client experience</w:t>
            </w:r>
            <w:r w:rsidR="00930D6F" w:rsidRPr="000F314F">
              <w:rPr>
                <w:rFonts w:ascii="Times New Roman" w:eastAsia="Times New Roman" w:hAnsi="Times New Roman" w:cs="Times New Roman"/>
                <w:sz w:val="24"/>
                <w:szCs w:val="24"/>
              </w:rPr>
              <w:t xml:space="preserve"> through efficient provision of quality health services</w:t>
            </w:r>
          </w:p>
          <w:p w14:paraId="6E9DE31B" w14:textId="77777777" w:rsidR="007079ED" w:rsidRPr="000F314F" w:rsidRDefault="002E109B" w:rsidP="00050171">
            <w:pPr>
              <w:pStyle w:val="ListParagraph"/>
              <w:numPr>
                <w:ilvl w:val="0"/>
                <w:numId w:val="43"/>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Health service providers and managers empowered to take evidence-based actions </w:t>
            </w:r>
          </w:p>
          <w:p w14:paraId="5A8F31F9" w14:textId="5DB722A2" w:rsidR="007079ED" w:rsidRPr="000F314F" w:rsidRDefault="002E109B" w:rsidP="00050171">
            <w:pPr>
              <w:pStyle w:val="ListParagraph"/>
              <w:numPr>
                <w:ilvl w:val="0"/>
                <w:numId w:val="43"/>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Sustained availability of health resources</w:t>
            </w:r>
          </w:p>
        </w:tc>
      </w:tr>
      <w:tr w:rsidR="007079ED" w:rsidRPr="000F314F" w14:paraId="48277ADE" w14:textId="77777777" w:rsidTr="008D3DDA">
        <w:trPr>
          <w:trHeight w:val="1591"/>
        </w:trPr>
        <w:tc>
          <w:tcPr>
            <w:tcW w:w="1512" w:type="dxa"/>
            <w:shd w:val="clear" w:color="auto" w:fill="95B3D7"/>
          </w:tcPr>
          <w:p w14:paraId="52190E66" w14:textId="77777777" w:rsidR="007079ED" w:rsidRPr="000F314F" w:rsidRDefault="002E109B">
            <w:pPr>
              <w:spacing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Priorities</w:t>
            </w:r>
          </w:p>
        </w:tc>
        <w:tc>
          <w:tcPr>
            <w:tcW w:w="7714" w:type="dxa"/>
          </w:tcPr>
          <w:p w14:paraId="264A32E7" w14:textId="65937AA0"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Strengthen digital health governance and leadership to facilitate better coordination</w:t>
            </w:r>
            <w:r w:rsidR="004A0A90" w:rsidRPr="000F314F">
              <w:rPr>
                <w:rFonts w:ascii="Times New Roman" w:eastAsia="Times New Roman" w:hAnsi="Times New Roman" w:cs="Times New Roman"/>
                <w:sz w:val="24"/>
                <w:szCs w:val="24"/>
              </w:rPr>
              <w:t xml:space="preserve"> </w:t>
            </w:r>
            <w:r w:rsidR="006E6CBF" w:rsidRPr="000F314F">
              <w:rPr>
                <w:rFonts w:ascii="Times New Roman" w:eastAsia="Times New Roman" w:hAnsi="Times New Roman" w:cs="Times New Roman"/>
                <w:sz w:val="24"/>
                <w:szCs w:val="24"/>
              </w:rPr>
              <w:t>and implementation</w:t>
            </w:r>
            <w:r w:rsidRPr="000F314F">
              <w:rPr>
                <w:rFonts w:ascii="Times New Roman" w:eastAsia="Times New Roman" w:hAnsi="Times New Roman" w:cs="Times New Roman"/>
                <w:sz w:val="24"/>
                <w:szCs w:val="24"/>
              </w:rPr>
              <w:t xml:space="preserve"> of digital health initiatives</w:t>
            </w:r>
          </w:p>
          <w:p w14:paraId="078F8537" w14:textId="549CD9CE"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efficiency, patient safety, quality and continuity of care through </w:t>
            </w:r>
            <w:r w:rsidR="005D7CA9">
              <w:rPr>
                <w:rFonts w:ascii="Times New Roman" w:eastAsia="Times New Roman" w:hAnsi="Times New Roman" w:cs="Times New Roman"/>
                <w:sz w:val="24"/>
                <w:szCs w:val="24"/>
              </w:rPr>
              <w:t>digitalisation</w:t>
            </w:r>
            <w:r w:rsidRPr="000F314F">
              <w:rPr>
                <w:rFonts w:ascii="Times New Roman" w:eastAsia="Times New Roman" w:hAnsi="Times New Roman" w:cs="Times New Roman"/>
                <w:sz w:val="24"/>
                <w:szCs w:val="24"/>
              </w:rPr>
              <w:t xml:space="preserve"> of health service delivery in a holistic manner</w:t>
            </w:r>
          </w:p>
          <w:p w14:paraId="27F6326C" w14:textId="7624B1AE"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Improve health workforce competency and equitable access to </w:t>
            </w:r>
            <w:r w:rsidR="00D94F83">
              <w:rPr>
                <w:rFonts w:ascii="Times New Roman" w:eastAsia="Times New Roman" w:hAnsi="Times New Roman" w:cs="Times New Roman"/>
                <w:sz w:val="24"/>
                <w:szCs w:val="24"/>
              </w:rPr>
              <w:t>specialised</w:t>
            </w:r>
            <w:r w:rsidRPr="000F314F">
              <w:rPr>
                <w:rFonts w:ascii="Times New Roman" w:eastAsia="Times New Roman" w:hAnsi="Times New Roman" w:cs="Times New Roman"/>
                <w:sz w:val="24"/>
                <w:szCs w:val="24"/>
              </w:rPr>
              <w:t xml:space="preserve"> care using telehealth including eLearning</w:t>
            </w:r>
          </w:p>
          <w:p w14:paraId="2AF92FDA"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Promote healthy behaviour through access to relevant health education and information</w:t>
            </w:r>
          </w:p>
          <w:p w14:paraId="34AD9723"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Enhance seamless and secure information exchange</w:t>
            </w:r>
          </w:p>
          <w:p w14:paraId="028BE47F"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data use for evidence-based actions</w:t>
            </w:r>
          </w:p>
          <w:p w14:paraId="4BC99A40"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supply chain management of health commodities</w:t>
            </w:r>
          </w:p>
          <w:p w14:paraId="102F7959"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management of human resources</w:t>
            </w:r>
          </w:p>
          <w:p w14:paraId="084F0BA0" w14:textId="77777777" w:rsidR="007079ED" w:rsidRPr="000F314F" w:rsidRDefault="002E109B" w:rsidP="00050171">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lastRenderedPageBreak/>
              <w:t>Improve management of financial resources</w:t>
            </w:r>
          </w:p>
          <w:p w14:paraId="23608051" w14:textId="217134C7" w:rsidR="007079ED" w:rsidRPr="000F314F" w:rsidRDefault="002E109B" w:rsidP="001A15A5">
            <w:pPr>
              <w:numPr>
                <w:ilvl w:val="0"/>
                <w:numId w:val="7"/>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Strengthen disease prevention, surveillance, detection, reporting, response and control</w:t>
            </w:r>
          </w:p>
        </w:tc>
      </w:tr>
    </w:tbl>
    <w:p w14:paraId="2DA16F84" w14:textId="77777777" w:rsidR="007079ED" w:rsidRPr="000F314F" w:rsidRDefault="007079ED">
      <w:pPr>
        <w:rPr>
          <w:rFonts w:ascii="Times New Roman" w:eastAsia="Times New Roman" w:hAnsi="Times New Roman" w:cs="Times New Roman"/>
          <w:b/>
          <w:sz w:val="24"/>
          <w:szCs w:val="24"/>
        </w:rPr>
      </w:pPr>
    </w:p>
    <w:p w14:paraId="253FDEC4" w14:textId="77777777" w:rsidR="007079ED" w:rsidRPr="000F314F" w:rsidRDefault="007079ED">
      <w:pPr>
        <w:rPr>
          <w:rFonts w:ascii="Times New Roman" w:eastAsia="Times New Roman" w:hAnsi="Times New Roman" w:cs="Times New Roman"/>
          <w:b/>
          <w:sz w:val="24"/>
          <w:szCs w:val="24"/>
        </w:rPr>
      </w:pPr>
    </w:p>
    <w:p w14:paraId="1E51C771" w14:textId="77777777" w:rsidR="007079ED" w:rsidRPr="000F314F" w:rsidRDefault="002E109B" w:rsidP="00AD567A">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Priority 1: Strengthen digital health governance and leadership to facilitate better coordination and implementation of digital health initiatives</w:t>
      </w:r>
    </w:p>
    <w:p w14:paraId="425D0368" w14:textId="1C2752CA"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Successful implementation of digital health requires strong governance and leadership at all levels of the health system. </w:t>
      </w:r>
      <w:r w:rsidR="005335FF">
        <w:rPr>
          <w:rFonts w:ascii="Times New Roman" w:eastAsia="Times New Roman" w:hAnsi="Times New Roman" w:cs="Times New Roman"/>
          <w:sz w:val="24"/>
          <w:szCs w:val="24"/>
        </w:rPr>
        <w:t xml:space="preserve">The digital health governance </w:t>
      </w:r>
      <w:r w:rsidR="005335FF" w:rsidRPr="000F314F">
        <w:rPr>
          <w:rFonts w:ascii="Times New Roman" w:eastAsia="Times New Roman" w:hAnsi="Times New Roman" w:cs="Times New Roman"/>
          <w:sz w:val="24"/>
          <w:szCs w:val="24"/>
        </w:rPr>
        <w:t>facilitates</w:t>
      </w:r>
      <w:r w:rsidRPr="000F314F">
        <w:rPr>
          <w:rFonts w:ascii="Times New Roman" w:eastAsia="Times New Roman" w:hAnsi="Times New Roman" w:cs="Times New Roman"/>
          <w:sz w:val="24"/>
          <w:szCs w:val="24"/>
        </w:rPr>
        <w:t xml:space="preserve"> better coordination</w:t>
      </w:r>
      <w:r w:rsidR="005335FF">
        <w:rPr>
          <w:rFonts w:ascii="Times New Roman" w:eastAsia="Times New Roman" w:hAnsi="Times New Roman" w:cs="Times New Roman"/>
          <w:sz w:val="24"/>
          <w:szCs w:val="24"/>
        </w:rPr>
        <w:t xml:space="preserve"> and</w:t>
      </w:r>
      <w:r w:rsidRPr="000F314F">
        <w:rPr>
          <w:rFonts w:ascii="Times New Roman" w:eastAsia="Times New Roman" w:hAnsi="Times New Roman" w:cs="Times New Roman"/>
          <w:sz w:val="24"/>
          <w:szCs w:val="24"/>
        </w:rPr>
        <w:t xml:space="preserve"> engagement of stakeholders, alignment of digital health investments with national health priorities, provides guidance and enforces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guidelines and standards. </w:t>
      </w:r>
    </w:p>
    <w:p w14:paraId="59AE0BBE" w14:textId="3CA2EEFC" w:rsidR="00C12AE8" w:rsidRDefault="00C12AE8">
      <w:pPr>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This priority seeks to address issues related to </w:t>
      </w:r>
      <w:r>
        <w:rPr>
          <w:rFonts w:ascii="Times New Roman" w:eastAsia="Times New Roman" w:hAnsi="Times New Roman" w:cs="Times New Roman"/>
          <w:sz w:val="24"/>
          <w:szCs w:val="24"/>
        </w:rPr>
        <w:t xml:space="preserve">strengthening </w:t>
      </w:r>
      <w:r w:rsidRPr="000F314F">
        <w:rPr>
          <w:rFonts w:ascii="Times New Roman" w:eastAsia="Times New Roman" w:hAnsi="Times New Roman" w:cs="Times New Roman"/>
          <w:sz w:val="24"/>
          <w:szCs w:val="24"/>
        </w:rPr>
        <w:t xml:space="preserve">digital health governance structures at </w:t>
      </w:r>
      <w:r>
        <w:rPr>
          <w:rFonts w:ascii="Times New Roman" w:eastAsia="Times New Roman" w:hAnsi="Times New Roman" w:cs="Times New Roman"/>
          <w:sz w:val="24"/>
          <w:szCs w:val="24"/>
        </w:rPr>
        <w:t xml:space="preserve">all levels of the health system; </w:t>
      </w:r>
      <w:r w:rsidRPr="000F314F">
        <w:rPr>
          <w:rFonts w:ascii="Times New Roman" w:eastAsia="Times New Roman" w:hAnsi="Times New Roman" w:cs="Times New Roman"/>
          <w:sz w:val="24"/>
          <w:szCs w:val="24"/>
        </w:rPr>
        <w:t xml:space="preserve">engagement of stakeholders; involvement of </w:t>
      </w:r>
      <w:r>
        <w:rPr>
          <w:rFonts w:ascii="Times New Roman" w:eastAsia="Times New Roman" w:hAnsi="Times New Roman" w:cs="Times New Roman"/>
          <w:sz w:val="24"/>
          <w:szCs w:val="24"/>
        </w:rPr>
        <w:t>health workers</w:t>
      </w:r>
      <w:r w:rsidRPr="000F314F">
        <w:rPr>
          <w:rFonts w:ascii="Times New Roman" w:eastAsia="Times New Roman" w:hAnsi="Times New Roman" w:cs="Times New Roman"/>
          <w:sz w:val="24"/>
          <w:szCs w:val="24"/>
        </w:rPr>
        <w:t xml:space="preserve"> in digital transformation efforts; </w:t>
      </w:r>
      <w:r>
        <w:rPr>
          <w:rFonts w:ascii="Times New Roman" w:eastAsia="Times New Roman" w:hAnsi="Times New Roman" w:cs="Times New Roman"/>
          <w:sz w:val="24"/>
          <w:szCs w:val="24"/>
        </w:rPr>
        <w:t xml:space="preserve">development of </w:t>
      </w:r>
      <w:r w:rsidRPr="000F314F">
        <w:rPr>
          <w:rFonts w:ascii="Times New Roman" w:eastAsia="Times New Roman" w:hAnsi="Times New Roman" w:cs="Times New Roman"/>
          <w:sz w:val="24"/>
          <w:szCs w:val="24"/>
        </w:rPr>
        <w:t xml:space="preserve">digital health implementation guidelines; </w:t>
      </w:r>
      <w:r>
        <w:rPr>
          <w:rFonts w:ascii="Times New Roman" w:eastAsia="Times New Roman" w:hAnsi="Times New Roman" w:cs="Times New Roman"/>
          <w:sz w:val="24"/>
          <w:szCs w:val="24"/>
        </w:rPr>
        <w:t xml:space="preserve">establishment of </w:t>
      </w:r>
      <w:r w:rsidRPr="000F314F">
        <w:rPr>
          <w:rFonts w:ascii="Times New Roman" w:eastAsia="Times New Roman" w:hAnsi="Times New Roman" w:cs="Times New Roman"/>
          <w:sz w:val="24"/>
          <w:szCs w:val="24"/>
        </w:rPr>
        <w:t xml:space="preserve">digital health legal and regulatory framework; and </w:t>
      </w:r>
      <w:r>
        <w:rPr>
          <w:rFonts w:ascii="Times New Roman" w:eastAsia="Times New Roman" w:hAnsi="Times New Roman" w:cs="Times New Roman"/>
          <w:sz w:val="24"/>
          <w:szCs w:val="24"/>
        </w:rPr>
        <w:t xml:space="preserve">raising </w:t>
      </w:r>
      <w:r w:rsidRPr="000F314F">
        <w:rPr>
          <w:rFonts w:ascii="Times New Roman" w:eastAsia="Times New Roman" w:hAnsi="Times New Roman" w:cs="Times New Roman"/>
          <w:sz w:val="24"/>
          <w:szCs w:val="24"/>
        </w:rPr>
        <w:t>awareness</w:t>
      </w:r>
      <w:r>
        <w:rPr>
          <w:rFonts w:ascii="Times New Roman" w:eastAsia="Times New Roman" w:hAnsi="Times New Roman" w:cs="Times New Roman"/>
          <w:sz w:val="24"/>
          <w:szCs w:val="24"/>
        </w:rPr>
        <w:t xml:space="preserve"> of the Digital Health Strategy.</w:t>
      </w:r>
    </w:p>
    <w:p w14:paraId="2F317EF2" w14:textId="42C6A4D3"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18DFD273" w14:textId="46823A9B" w:rsidR="007079ED" w:rsidRPr="000F314F" w:rsidRDefault="002E109B" w:rsidP="00050171">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the governance structures to enable effective coordination, management oversight</w:t>
      </w:r>
      <w:r w:rsidR="004A0A90" w:rsidRPr="000F314F">
        <w:rPr>
          <w:rFonts w:ascii="Times New Roman" w:eastAsia="Times New Roman" w:hAnsi="Times New Roman" w:cs="Times New Roman"/>
          <w:color w:val="000000"/>
          <w:sz w:val="24"/>
          <w:szCs w:val="24"/>
        </w:rPr>
        <w:t xml:space="preserve"> </w:t>
      </w:r>
      <w:r w:rsidR="00A6469A" w:rsidRPr="000F314F">
        <w:rPr>
          <w:rFonts w:ascii="Times New Roman" w:eastAsia="Times New Roman" w:hAnsi="Times New Roman" w:cs="Times New Roman"/>
          <w:color w:val="000000"/>
          <w:sz w:val="24"/>
          <w:szCs w:val="24"/>
        </w:rPr>
        <w:t>and implementation</w:t>
      </w:r>
      <w:r w:rsidRPr="000F314F">
        <w:rPr>
          <w:rFonts w:ascii="Times New Roman" w:eastAsia="Times New Roman" w:hAnsi="Times New Roman" w:cs="Times New Roman"/>
          <w:color w:val="000000"/>
          <w:sz w:val="24"/>
          <w:szCs w:val="24"/>
        </w:rPr>
        <w:t xml:space="preserve"> of digital health initiatives across of the health sector</w:t>
      </w:r>
    </w:p>
    <w:p w14:paraId="5D9932A8" w14:textId="62809961" w:rsidR="007079ED" w:rsidRPr="000F314F" w:rsidRDefault="002E109B" w:rsidP="00D22874">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Develop </w:t>
      </w:r>
      <w:r w:rsidR="007A03DF">
        <w:rPr>
          <w:rFonts w:ascii="Times New Roman" w:eastAsia="Times New Roman" w:hAnsi="Times New Roman" w:cs="Times New Roman"/>
          <w:color w:val="000000"/>
          <w:sz w:val="24"/>
          <w:szCs w:val="24"/>
        </w:rPr>
        <w:t xml:space="preserve">a </w:t>
      </w:r>
      <w:r w:rsidR="007A03DF" w:rsidRPr="000F314F">
        <w:rPr>
          <w:rFonts w:ascii="Times New Roman" w:eastAsia="Times New Roman" w:hAnsi="Times New Roman" w:cs="Times New Roman"/>
          <w:color w:val="000000"/>
          <w:sz w:val="24"/>
          <w:szCs w:val="24"/>
        </w:rPr>
        <w:t>costed action</w:t>
      </w:r>
      <w:r w:rsidR="007A03DF">
        <w:rPr>
          <w:rFonts w:ascii="Times New Roman" w:eastAsia="Times New Roman" w:hAnsi="Times New Roman" w:cs="Times New Roman"/>
          <w:color w:val="000000"/>
          <w:sz w:val="24"/>
          <w:szCs w:val="24"/>
        </w:rPr>
        <w:t xml:space="preserve"> plan</w:t>
      </w:r>
      <w:r w:rsidR="007A03DF" w:rsidRPr="000F314F">
        <w:rPr>
          <w:rFonts w:ascii="Times New Roman" w:eastAsia="Times New Roman" w:hAnsi="Times New Roman" w:cs="Times New Roman"/>
          <w:color w:val="000000"/>
          <w:sz w:val="24"/>
          <w:szCs w:val="24"/>
        </w:rPr>
        <w:t xml:space="preserve"> </w:t>
      </w:r>
      <w:r w:rsidR="0098613A">
        <w:rPr>
          <w:rFonts w:ascii="Times New Roman" w:eastAsia="Times New Roman" w:hAnsi="Times New Roman" w:cs="Times New Roman"/>
          <w:color w:val="000000"/>
          <w:sz w:val="24"/>
          <w:szCs w:val="24"/>
        </w:rPr>
        <w:t>for</w:t>
      </w:r>
      <w:r w:rsidR="007A03DF">
        <w:rPr>
          <w:rFonts w:ascii="Times New Roman" w:eastAsia="Times New Roman" w:hAnsi="Times New Roman" w:cs="Times New Roman"/>
          <w:color w:val="000000"/>
          <w:sz w:val="24"/>
          <w:szCs w:val="24"/>
        </w:rPr>
        <w:t xml:space="preserve"> the </w:t>
      </w:r>
      <w:r w:rsidR="00AB0047" w:rsidRPr="000F314F">
        <w:rPr>
          <w:rFonts w:ascii="Times New Roman" w:eastAsia="Times New Roman" w:hAnsi="Times New Roman" w:cs="Times New Roman"/>
          <w:color w:val="000000"/>
          <w:sz w:val="24"/>
          <w:szCs w:val="24"/>
        </w:rPr>
        <w:t xml:space="preserve">implementation </w:t>
      </w:r>
      <w:r w:rsidR="00AB0047">
        <w:rPr>
          <w:rFonts w:ascii="Times New Roman" w:eastAsia="Times New Roman" w:hAnsi="Times New Roman" w:cs="Times New Roman"/>
          <w:color w:val="000000"/>
          <w:sz w:val="24"/>
          <w:szCs w:val="24"/>
        </w:rPr>
        <w:t xml:space="preserve">of the </w:t>
      </w:r>
      <w:r w:rsidRPr="000F314F">
        <w:rPr>
          <w:rFonts w:ascii="Times New Roman" w:eastAsia="Times New Roman" w:hAnsi="Times New Roman" w:cs="Times New Roman"/>
          <w:color w:val="000000"/>
          <w:sz w:val="24"/>
          <w:szCs w:val="24"/>
        </w:rPr>
        <w:t xml:space="preserve">Digital Health Strategy </w:t>
      </w:r>
    </w:p>
    <w:p w14:paraId="59394FAA" w14:textId="71B1B3C8" w:rsidR="007079ED" w:rsidRPr="000F314F" w:rsidRDefault="002E109B" w:rsidP="00050171">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Develop </w:t>
      </w:r>
      <w:r w:rsidR="00E91421">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 xml:space="preserve">resource mobilization </w:t>
      </w:r>
      <w:r w:rsidR="00B02001" w:rsidRPr="000F314F">
        <w:rPr>
          <w:rFonts w:ascii="Times New Roman" w:eastAsia="Times New Roman" w:hAnsi="Times New Roman" w:cs="Times New Roman"/>
          <w:color w:val="000000"/>
          <w:sz w:val="24"/>
          <w:szCs w:val="24"/>
        </w:rPr>
        <w:t>plan</w:t>
      </w:r>
      <w:r w:rsidRPr="000F314F">
        <w:rPr>
          <w:rFonts w:ascii="Times New Roman" w:eastAsia="Times New Roman" w:hAnsi="Times New Roman" w:cs="Times New Roman"/>
          <w:color w:val="000000"/>
          <w:sz w:val="24"/>
          <w:szCs w:val="24"/>
        </w:rPr>
        <w:t xml:space="preserve"> to ensure successful implementation of the Strategy</w:t>
      </w:r>
    </w:p>
    <w:p w14:paraId="06B21789" w14:textId="7CF8BFC3" w:rsidR="007079ED" w:rsidRPr="000F314F" w:rsidRDefault="002E109B" w:rsidP="00050171">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Improve </w:t>
      </w:r>
      <w:r w:rsidR="00E03C6E">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legal and regulatory framework to ensure client safety, data security, confidentiality and privacy.</w:t>
      </w:r>
    </w:p>
    <w:p w14:paraId="43906654" w14:textId="70115304" w:rsidR="00C1604B" w:rsidRPr="000F314F" w:rsidRDefault="00C1604B" w:rsidP="00050171">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Develop </w:t>
      </w:r>
      <w:r w:rsidR="00E03C6E">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change management plan</w:t>
      </w:r>
    </w:p>
    <w:p w14:paraId="49CB2B4B" w14:textId="3D27529C" w:rsidR="007079ED" w:rsidRPr="000F314F" w:rsidRDefault="002E109B" w:rsidP="00050171">
      <w:pPr>
        <w:pStyle w:val="ListParagraph"/>
        <w:numPr>
          <w:ilvl w:val="0"/>
          <w:numId w:val="4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w:t>
      </w:r>
      <w:r w:rsidR="000974A1">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digital health initiatives inventory and digital library</w:t>
      </w:r>
    </w:p>
    <w:p w14:paraId="1248B27E" w14:textId="77777777" w:rsidR="007079ED" w:rsidRPr="000F314F" w:rsidRDefault="007079ED">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p>
    <w:p w14:paraId="09F441E0"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7A8FE764"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Government can track and coordinate digital health initiatives in the health sector</w:t>
      </w:r>
    </w:p>
    <w:p w14:paraId="7DACF04B"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sector can securely and safely use digital health technologies</w:t>
      </w:r>
    </w:p>
    <w:p w14:paraId="6E8B6EF2" w14:textId="08D3B2EB" w:rsidR="007079ED" w:rsidRPr="000F314F" w:rsidRDefault="002E109B" w:rsidP="00050171">
      <w:pPr>
        <w:numPr>
          <w:ilvl w:val="0"/>
          <w:numId w:val="19"/>
        </w:numPr>
        <w:pBdr>
          <w:top w:val="nil"/>
          <w:left w:val="nil"/>
          <w:bottom w:val="nil"/>
          <w:right w:val="nil"/>
          <w:between w:val="nil"/>
        </w:pBdr>
        <w:spacing w:after="280" w:line="240" w:lineRule="auto"/>
        <w:ind w:left="714" w:hanging="357"/>
        <w:rPr>
          <w:color w:val="000000"/>
          <w:sz w:val="24"/>
        </w:rPr>
      </w:pPr>
      <w:r w:rsidRPr="000F314F">
        <w:rPr>
          <w:rFonts w:ascii="Times New Roman" w:eastAsia="Times New Roman" w:hAnsi="Times New Roman" w:cs="Times New Roman"/>
          <w:color w:val="000000"/>
          <w:sz w:val="24"/>
          <w:szCs w:val="24"/>
        </w:rPr>
        <w:t>Health sector can successfully plan and mobilize resources to implement the Digital Health Strategy</w:t>
      </w:r>
      <w:r w:rsidR="008D3DDA" w:rsidRPr="000F314F">
        <w:rPr>
          <w:rFonts w:ascii="Times New Roman" w:eastAsia="Times New Roman" w:hAnsi="Times New Roman" w:cs="Times New Roman"/>
          <w:color w:val="000000"/>
          <w:sz w:val="24"/>
          <w:szCs w:val="24"/>
        </w:rPr>
        <w:t>.</w:t>
      </w:r>
    </w:p>
    <w:p w14:paraId="3C839CB7" w14:textId="410F4FB4" w:rsidR="008D3DDA" w:rsidRPr="000F314F" w:rsidRDefault="008D3DDA" w:rsidP="008D3DDA">
      <w:pPr>
        <w:pBdr>
          <w:top w:val="nil"/>
          <w:left w:val="nil"/>
          <w:bottom w:val="nil"/>
          <w:right w:val="nil"/>
          <w:between w:val="nil"/>
        </w:pBdr>
        <w:spacing w:after="280" w:line="240" w:lineRule="auto"/>
        <w:ind w:left="714"/>
        <w:rPr>
          <w:color w:val="000000"/>
          <w:sz w:val="24"/>
        </w:rPr>
      </w:pPr>
    </w:p>
    <w:p w14:paraId="03718E67" w14:textId="77777777" w:rsidR="00D1334F" w:rsidRPr="000F314F" w:rsidRDefault="00D1334F" w:rsidP="008D3DDA">
      <w:pPr>
        <w:pBdr>
          <w:top w:val="nil"/>
          <w:left w:val="nil"/>
          <w:bottom w:val="nil"/>
          <w:right w:val="nil"/>
          <w:between w:val="nil"/>
        </w:pBdr>
        <w:spacing w:after="280" w:line="240" w:lineRule="auto"/>
        <w:ind w:left="714"/>
        <w:rPr>
          <w:color w:val="000000"/>
          <w:sz w:val="24"/>
        </w:rPr>
      </w:pPr>
    </w:p>
    <w:p w14:paraId="762C23EF" w14:textId="1C6018BE" w:rsidR="007079ED" w:rsidRPr="000F314F" w:rsidRDefault="002E109B" w:rsidP="00444AE2">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bookmarkStart w:id="59" w:name="_111kx3o" w:colFirst="0" w:colLast="0"/>
      <w:bookmarkStart w:id="60" w:name="_ihv636"/>
      <w:bookmarkEnd w:id="59"/>
      <w:bookmarkEnd w:id="60"/>
      <w:r w:rsidRPr="000F314F">
        <w:rPr>
          <w:rFonts w:ascii="Times New Roman" w:eastAsia="Times New Roman" w:hAnsi="Times New Roman" w:cs="Times New Roman"/>
          <w:b/>
          <w:sz w:val="24"/>
          <w:szCs w:val="24"/>
        </w:rPr>
        <w:lastRenderedPageBreak/>
        <w:t xml:space="preserve">Strategic Priority 2: Improve efficiency, patient safety, quality and continuity of care through </w:t>
      </w:r>
      <w:r w:rsidR="005D7CA9">
        <w:rPr>
          <w:rFonts w:ascii="Times New Roman" w:eastAsia="Times New Roman" w:hAnsi="Times New Roman" w:cs="Times New Roman"/>
          <w:b/>
          <w:sz w:val="24"/>
          <w:szCs w:val="24"/>
        </w:rPr>
        <w:t>digitalisation</w:t>
      </w:r>
      <w:r w:rsidRPr="000F314F">
        <w:rPr>
          <w:rFonts w:ascii="Times New Roman" w:eastAsia="Times New Roman" w:hAnsi="Times New Roman" w:cs="Times New Roman"/>
          <w:b/>
          <w:sz w:val="24"/>
          <w:szCs w:val="24"/>
        </w:rPr>
        <w:t xml:space="preserve"> of health service delivery in a holistic manner</w:t>
      </w:r>
    </w:p>
    <w:p w14:paraId="166B88EE" w14:textId="5CA159BE"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Digitalization of health services involves implementing appropriate digital health technologies required to support quality health services delivery and health information management within and across health facilities. Furthermore, it delivers digital health solutions that enable clients, health care providers and health care managers to access, use and share health information </w:t>
      </w:r>
      <w:r w:rsidR="00C75B52">
        <w:rPr>
          <w:rFonts w:ascii="Times New Roman" w:eastAsia="Times New Roman" w:hAnsi="Times New Roman" w:cs="Times New Roman"/>
          <w:sz w:val="24"/>
          <w:szCs w:val="24"/>
        </w:rPr>
        <w:t xml:space="preserve">in </w:t>
      </w:r>
      <w:r w:rsidR="00B0586F">
        <w:rPr>
          <w:rFonts w:ascii="Times New Roman" w:eastAsia="Times New Roman" w:hAnsi="Times New Roman" w:cs="Times New Roman"/>
          <w:sz w:val="24"/>
          <w:szCs w:val="24"/>
        </w:rPr>
        <w:t>the</w:t>
      </w:r>
      <w:r w:rsidRPr="000F314F">
        <w:rPr>
          <w:rFonts w:ascii="Times New Roman" w:eastAsia="Times New Roman" w:hAnsi="Times New Roman" w:cs="Times New Roman"/>
          <w:sz w:val="24"/>
          <w:szCs w:val="24"/>
        </w:rPr>
        <w:t xml:space="preserve"> </w:t>
      </w:r>
      <w:r w:rsidR="00B6612F">
        <w:rPr>
          <w:rFonts w:ascii="Times New Roman" w:eastAsia="Times New Roman" w:hAnsi="Times New Roman" w:cs="Times New Roman"/>
          <w:sz w:val="24"/>
          <w:szCs w:val="24"/>
        </w:rPr>
        <w:t xml:space="preserve">health services </w:t>
      </w:r>
      <w:r w:rsidRPr="000F314F">
        <w:rPr>
          <w:rFonts w:ascii="Times New Roman" w:eastAsia="Times New Roman" w:hAnsi="Times New Roman" w:cs="Times New Roman"/>
          <w:sz w:val="24"/>
          <w:szCs w:val="24"/>
        </w:rPr>
        <w:t>provision.</w:t>
      </w:r>
    </w:p>
    <w:p w14:paraId="3670C4BD"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1F385BEE" w14:textId="47E34855" w:rsidR="007079ED" w:rsidRPr="00370344" w:rsidRDefault="00D71B21" w:rsidP="004162E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E109B" w:rsidRPr="000F314F">
        <w:rPr>
          <w:rFonts w:ascii="Times New Roman" w:eastAsia="Times New Roman" w:hAnsi="Times New Roman" w:cs="Times New Roman"/>
          <w:sz w:val="24"/>
          <w:szCs w:val="24"/>
        </w:rPr>
        <w:t xml:space="preserve">digitalisation </w:t>
      </w:r>
      <w:r w:rsidRPr="000F314F">
        <w:rPr>
          <w:rFonts w:ascii="Times New Roman" w:eastAsia="Times New Roman" w:hAnsi="Times New Roman" w:cs="Times New Roman"/>
          <w:sz w:val="24"/>
          <w:szCs w:val="24"/>
        </w:rPr>
        <w:t xml:space="preserve">should </w:t>
      </w:r>
      <w:r w:rsidR="002E109B" w:rsidRPr="000F314F">
        <w:rPr>
          <w:rFonts w:ascii="Times New Roman" w:eastAsia="Times New Roman" w:hAnsi="Times New Roman" w:cs="Times New Roman"/>
          <w:sz w:val="24"/>
          <w:szCs w:val="24"/>
        </w:rPr>
        <w:t xml:space="preserve">focus on </w:t>
      </w:r>
      <w:r w:rsidR="002E109B" w:rsidRPr="00E94736">
        <w:rPr>
          <w:rFonts w:ascii="Times New Roman" w:eastAsia="Times New Roman" w:hAnsi="Times New Roman" w:cs="Times New Roman"/>
          <w:sz w:val="24"/>
          <w:szCs w:val="24"/>
        </w:rPr>
        <w:t>supporting</w:t>
      </w:r>
      <w:r w:rsidR="002E109B" w:rsidRPr="000F314F">
        <w:rPr>
          <w:rFonts w:ascii="Times New Roman" w:eastAsia="Times New Roman" w:hAnsi="Times New Roman" w:cs="Times New Roman"/>
          <w:sz w:val="24"/>
          <w:szCs w:val="24"/>
        </w:rPr>
        <w:t xml:space="preserve"> </w:t>
      </w:r>
      <w:r w:rsidR="002F24BF">
        <w:rPr>
          <w:rFonts w:ascii="Times New Roman" w:eastAsia="Times New Roman" w:hAnsi="Times New Roman" w:cs="Times New Roman"/>
          <w:sz w:val="24"/>
          <w:szCs w:val="24"/>
        </w:rPr>
        <w:t>the following:</w:t>
      </w:r>
      <w:r w:rsidR="004162E8">
        <w:rPr>
          <w:rFonts w:ascii="Times New Roman" w:eastAsia="Times New Roman" w:hAnsi="Times New Roman" w:cs="Times New Roman"/>
          <w:sz w:val="24"/>
          <w:szCs w:val="24"/>
        </w:rPr>
        <w:t xml:space="preserve"> </w:t>
      </w:r>
      <w:r w:rsidR="002E109B" w:rsidRPr="002F24BF">
        <w:rPr>
          <w:rFonts w:ascii="Times New Roman" w:eastAsia="Times New Roman" w:hAnsi="Times New Roman" w:cs="Times New Roman"/>
          <w:sz w:val="24"/>
          <w:szCs w:val="24"/>
        </w:rPr>
        <w:t xml:space="preserve">high quality care and adherence to guidelines and </w:t>
      </w:r>
      <w:r w:rsidRPr="002F24BF">
        <w:rPr>
          <w:rFonts w:ascii="Times New Roman" w:eastAsia="Times New Roman" w:hAnsi="Times New Roman" w:cs="Times New Roman"/>
          <w:sz w:val="24"/>
          <w:szCs w:val="24"/>
        </w:rPr>
        <w:t xml:space="preserve">the </w:t>
      </w:r>
      <w:r w:rsidR="002E109B" w:rsidRPr="002F24BF">
        <w:rPr>
          <w:rFonts w:ascii="Times New Roman" w:eastAsia="Times New Roman" w:hAnsi="Times New Roman" w:cs="Times New Roman"/>
          <w:sz w:val="24"/>
          <w:szCs w:val="24"/>
        </w:rPr>
        <w:t>best practices; continuity of care over time and across</w:t>
      </w:r>
      <w:r w:rsidR="002A457B" w:rsidRPr="002F24BF">
        <w:rPr>
          <w:rFonts w:ascii="Times New Roman" w:eastAsia="Times New Roman" w:hAnsi="Times New Roman" w:cs="Times New Roman"/>
          <w:sz w:val="24"/>
          <w:szCs w:val="24"/>
        </w:rPr>
        <w:t xml:space="preserve"> different</w:t>
      </w:r>
      <w:r w:rsidR="002E109B" w:rsidRPr="002F24BF">
        <w:rPr>
          <w:rFonts w:ascii="Times New Roman" w:eastAsia="Times New Roman" w:hAnsi="Times New Roman" w:cs="Times New Roman"/>
          <w:sz w:val="24"/>
          <w:szCs w:val="24"/>
        </w:rPr>
        <w:t xml:space="preserve"> points of service; integrated services across vertical programmes; case detection, screening, triage and referrals; </w:t>
      </w:r>
      <w:r w:rsidR="00370344">
        <w:rPr>
          <w:rFonts w:ascii="Times New Roman" w:eastAsia="Times New Roman" w:hAnsi="Times New Roman" w:cs="Times New Roman"/>
          <w:sz w:val="24"/>
          <w:szCs w:val="24"/>
        </w:rPr>
        <w:t>health promotion and education</w:t>
      </w:r>
      <w:r w:rsidR="004162E8">
        <w:rPr>
          <w:rFonts w:ascii="Times New Roman" w:eastAsia="Times New Roman" w:hAnsi="Times New Roman" w:cs="Times New Roman"/>
          <w:sz w:val="24"/>
          <w:szCs w:val="24"/>
        </w:rPr>
        <w:t xml:space="preserve">; </w:t>
      </w:r>
      <w:r w:rsidR="002E109B" w:rsidRPr="00370344">
        <w:rPr>
          <w:rFonts w:ascii="Times New Roman" w:eastAsia="Times New Roman" w:hAnsi="Times New Roman" w:cs="Times New Roman"/>
          <w:sz w:val="24"/>
          <w:szCs w:val="24"/>
        </w:rPr>
        <w:t xml:space="preserve">improving the efficiency of </w:t>
      </w:r>
      <w:r w:rsidR="004162E8">
        <w:rPr>
          <w:rFonts w:ascii="Times New Roman" w:eastAsia="Times New Roman" w:hAnsi="Times New Roman" w:cs="Times New Roman"/>
          <w:sz w:val="24"/>
          <w:szCs w:val="24"/>
        </w:rPr>
        <w:t xml:space="preserve">health </w:t>
      </w:r>
      <w:r w:rsidR="002E109B" w:rsidRPr="00370344">
        <w:rPr>
          <w:rFonts w:ascii="Times New Roman" w:eastAsia="Times New Roman" w:hAnsi="Times New Roman" w:cs="Times New Roman"/>
          <w:sz w:val="24"/>
          <w:szCs w:val="24"/>
        </w:rPr>
        <w:t>services and efficient management of resources at the point</w:t>
      </w:r>
      <w:r w:rsidR="00FE3C9E">
        <w:rPr>
          <w:rFonts w:ascii="Times New Roman" w:eastAsia="Times New Roman" w:hAnsi="Times New Roman" w:cs="Times New Roman"/>
          <w:sz w:val="24"/>
          <w:szCs w:val="24"/>
        </w:rPr>
        <w:t>s</w:t>
      </w:r>
      <w:r w:rsidR="00A80C53">
        <w:rPr>
          <w:rFonts w:ascii="Times New Roman" w:eastAsia="Times New Roman" w:hAnsi="Times New Roman" w:cs="Times New Roman"/>
          <w:sz w:val="24"/>
          <w:szCs w:val="24"/>
        </w:rPr>
        <w:t xml:space="preserve"> of care</w:t>
      </w:r>
      <w:r w:rsidR="002E109B" w:rsidRPr="00370344">
        <w:rPr>
          <w:rFonts w:ascii="Times New Roman" w:eastAsia="Times New Roman" w:hAnsi="Times New Roman" w:cs="Times New Roman"/>
          <w:sz w:val="24"/>
          <w:szCs w:val="24"/>
        </w:rPr>
        <w:t>.</w:t>
      </w:r>
    </w:p>
    <w:p w14:paraId="502B880F" w14:textId="77777777" w:rsidR="007079ED" w:rsidRPr="000F314F" w:rsidRDefault="007079ED">
      <w:pPr>
        <w:spacing w:after="0" w:line="360" w:lineRule="auto"/>
        <w:jc w:val="both"/>
        <w:rPr>
          <w:rFonts w:ascii="Times New Roman" w:eastAsia="Times New Roman" w:hAnsi="Times New Roman" w:cs="Times New Roman"/>
          <w:sz w:val="24"/>
          <w:szCs w:val="24"/>
        </w:rPr>
      </w:pPr>
    </w:p>
    <w:p w14:paraId="310F960B" w14:textId="3934B83D" w:rsidR="007079ED" w:rsidRPr="000F314F" w:rsidRDefault="002E109B">
      <w:pPr>
        <w:spacing w:after="0" w:line="36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This strategic priority intends to address the following issues: </w:t>
      </w:r>
      <w:r w:rsidR="005D7CA9">
        <w:rPr>
          <w:rFonts w:ascii="Times New Roman" w:eastAsia="Times New Roman" w:hAnsi="Times New Roman" w:cs="Times New Roman"/>
          <w:sz w:val="24"/>
          <w:szCs w:val="24"/>
        </w:rPr>
        <w:t>digitalisation</w:t>
      </w:r>
      <w:r w:rsidRPr="000F314F">
        <w:rPr>
          <w:rFonts w:ascii="Times New Roman" w:eastAsia="Times New Roman" w:hAnsi="Times New Roman" w:cs="Times New Roman"/>
          <w:sz w:val="24"/>
          <w:szCs w:val="24"/>
        </w:rPr>
        <w:t xml:space="preserve"> of all health care processes in an integrated manner leading to </w:t>
      </w:r>
      <w:r w:rsidR="00DF0468" w:rsidRPr="000F314F">
        <w:rPr>
          <w:rFonts w:ascii="Times New Roman" w:eastAsia="Times New Roman" w:hAnsi="Times New Roman" w:cs="Times New Roman"/>
          <w:sz w:val="24"/>
          <w:szCs w:val="24"/>
        </w:rPr>
        <w:t>improved</w:t>
      </w:r>
      <w:r w:rsidRPr="000F314F">
        <w:rPr>
          <w:rFonts w:ascii="Times New Roman" w:eastAsia="Times New Roman" w:hAnsi="Times New Roman" w:cs="Times New Roman"/>
          <w:sz w:val="24"/>
          <w:szCs w:val="24"/>
        </w:rPr>
        <w:t xml:space="preserve"> performance of health facilities and health workers; improve</w:t>
      </w:r>
      <w:r w:rsidR="00E42002" w:rsidRPr="000F314F">
        <w:rPr>
          <w:rFonts w:ascii="Times New Roman" w:eastAsia="Times New Roman" w:hAnsi="Times New Roman" w:cs="Times New Roman"/>
          <w:sz w:val="24"/>
          <w:szCs w:val="24"/>
        </w:rPr>
        <w:t>d</w:t>
      </w:r>
      <w:r w:rsidRPr="000F314F">
        <w:rPr>
          <w:rFonts w:ascii="Times New Roman" w:eastAsia="Times New Roman" w:hAnsi="Times New Roman" w:cs="Times New Roman"/>
          <w:sz w:val="24"/>
          <w:szCs w:val="24"/>
        </w:rPr>
        <w:t xml:space="preserve"> management of health insurance claims; enhance</w:t>
      </w:r>
      <w:r w:rsidR="00E42002" w:rsidRPr="000F314F">
        <w:rPr>
          <w:rFonts w:ascii="Times New Roman" w:eastAsia="Times New Roman" w:hAnsi="Times New Roman" w:cs="Times New Roman"/>
          <w:sz w:val="24"/>
          <w:szCs w:val="24"/>
        </w:rPr>
        <w:t>d</w:t>
      </w:r>
      <w:r w:rsidRPr="000F314F">
        <w:rPr>
          <w:rFonts w:ascii="Times New Roman" w:eastAsia="Times New Roman" w:hAnsi="Times New Roman" w:cs="Times New Roman"/>
          <w:sz w:val="24"/>
          <w:szCs w:val="24"/>
        </w:rPr>
        <w:t xml:space="preserve"> management of prescriptions; </w:t>
      </w:r>
      <w:r w:rsidR="00467EE1" w:rsidRPr="000F314F">
        <w:rPr>
          <w:rFonts w:ascii="Times New Roman" w:eastAsia="Times New Roman" w:hAnsi="Times New Roman" w:cs="Times New Roman"/>
          <w:sz w:val="24"/>
          <w:szCs w:val="24"/>
        </w:rPr>
        <w:t xml:space="preserve">improved </w:t>
      </w:r>
      <w:r w:rsidRPr="000F314F">
        <w:rPr>
          <w:rFonts w:ascii="Times New Roman" w:eastAsia="Times New Roman" w:hAnsi="Times New Roman" w:cs="Times New Roman"/>
          <w:sz w:val="24"/>
          <w:szCs w:val="24"/>
        </w:rPr>
        <w:t>management of referral and continuity of care as patients/clients move from one point of care to another. It will further improve the use of digital solutions for managing community-based</w:t>
      </w:r>
      <w:r w:rsidR="00DB515D" w:rsidRPr="000F314F">
        <w:rPr>
          <w:rFonts w:ascii="Times New Roman" w:eastAsia="Times New Roman" w:hAnsi="Times New Roman" w:cs="Times New Roman"/>
          <w:sz w:val="24"/>
          <w:szCs w:val="24"/>
        </w:rPr>
        <w:t xml:space="preserve"> health</w:t>
      </w:r>
      <w:r w:rsidRPr="000F314F">
        <w:rPr>
          <w:rFonts w:ascii="Times New Roman" w:eastAsia="Times New Roman" w:hAnsi="Times New Roman" w:cs="Times New Roman"/>
          <w:sz w:val="24"/>
          <w:szCs w:val="24"/>
        </w:rPr>
        <w:t xml:space="preserve"> services and clients’ feedback.</w:t>
      </w:r>
    </w:p>
    <w:p w14:paraId="07DB45B1" w14:textId="77777777" w:rsidR="007079ED" w:rsidRPr="000F314F" w:rsidRDefault="007079ED">
      <w:pPr>
        <w:spacing w:after="0" w:line="276" w:lineRule="auto"/>
        <w:jc w:val="both"/>
        <w:rPr>
          <w:rFonts w:ascii="Times New Roman" w:eastAsia="Times New Roman" w:hAnsi="Times New Roman" w:cs="Times New Roman"/>
          <w:sz w:val="24"/>
          <w:szCs w:val="24"/>
        </w:rPr>
      </w:pPr>
    </w:p>
    <w:p w14:paraId="020D5A37" w14:textId="40FF841C"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554AAB53" w14:textId="064CE163" w:rsidR="007079ED" w:rsidRPr="000F314F" w:rsidRDefault="005D7CA9"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Digitalise</w:t>
      </w:r>
      <w:r w:rsidR="002E109B" w:rsidRPr="000F314F">
        <w:rPr>
          <w:rFonts w:ascii="Times New Roman" w:eastAsia="Times New Roman" w:hAnsi="Times New Roman" w:cs="Times New Roman"/>
          <w:color w:val="000000"/>
          <w:sz w:val="24"/>
          <w:szCs w:val="24"/>
        </w:rPr>
        <w:t xml:space="preserve"> health care services at health facility levels </w:t>
      </w:r>
    </w:p>
    <w:p w14:paraId="2C9B639A" w14:textId="0B807201" w:rsidR="007079ED" w:rsidRPr="000F314F" w:rsidRDefault="002E109B"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w:t>
      </w:r>
      <w:r w:rsidR="005D7CA9">
        <w:rPr>
          <w:rFonts w:ascii="Times New Roman" w:eastAsia="Times New Roman" w:hAnsi="Times New Roman" w:cs="Times New Roman"/>
          <w:color w:val="000000"/>
          <w:sz w:val="24"/>
          <w:szCs w:val="24"/>
        </w:rPr>
        <w:t>standardised</w:t>
      </w:r>
      <w:r w:rsidRPr="000F314F">
        <w:rPr>
          <w:rFonts w:ascii="Times New Roman" w:eastAsia="Times New Roman" w:hAnsi="Times New Roman" w:cs="Times New Roman"/>
          <w:color w:val="000000"/>
          <w:sz w:val="24"/>
          <w:szCs w:val="24"/>
        </w:rPr>
        <w:t xml:space="preserve"> ePrescription</w:t>
      </w:r>
    </w:p>
    <w:p w14:paraId="6048CA42" w14:textId="7FCB3BD0" w:rsidR="007079ED" w:rsidRPr="000F314F" w:rsidRDefault="002E109B"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w:t>
      </w:r>
      <w:r w:rsidR="005D7CA9">
        <w:rPr>
          <w:rFonts w:ascii="Times New Roman" w:eastAsia="Times New Roman" w:hAnsi="Times New Roman" w:cs="Times New Roman"/>
          <w:color w:val="000000"/>
          <w:sz w:val="24"/>
          <w:szCs w:val="24"/>
        </w:rPr>
        <w:t>standardised</w:t>
      </w:r>
      <w:r w:rsidRPr="000F314F">
        <w:rPr>
          <w:rFonts w:ascii="Times New Roman" w:eastAsia="Times New Roman" w:hAnsi="Times New Roman" w:cs="Times New Roman"/>
          <w:color w:val="000000"/>
          <w:sz w:val="24"/>
          <w:szCs w:val="24"/>
        </w:rPr>
        <w:t xml:space="preserve"> insurance eClaim</w:t>
      </w:r>
    </w:p>
    <w:p w14:paraId="63843279" w14:textId="77777777" w:rsidR="007079ED" w:rsidRPr="000F314F" w:rsidRDefault="002E109B"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eReferral solutions</w:t>
      </w:r>
    </w:p>
    <w:p w14:paraId="61912665" w14:textId="2805BCF3" w:rsidR="007079ED" w:rsidRPr="000F314F" w:rsidRDefault="005D7CA9"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Digitalise</w:t>
      </w:r>
      <w:r w:rsidR="002E109B" w:rsidRPr="000F314F">
        <w:rPr>
          <w:rFonts w:ascii="Times New Roman" w:eastAsia="Times New Roman" w:hAnsi="Times New Roman" w:cs="Times New Roman"/>
          <w:color w:val="000000"/>
          <w:sz w:val="24"/>
          <w:szCs w:val="24"/>
        </w:rPr>
        <w:t xml:space="preserve"> community-based health services</w:t>
      </w:r>
    </w:p>
    <w:p w14:paraId="187AD3C0" w14:textId="5A0F8AFF" w:rsidR="007079ED" w:rsidRPr="000F314F" w:rsidRDefault="002E109B" w:rsidP="00444AE2">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w:t>
      </w:r>
      <w:r w:rsidR="003A7342">
        <w:rPr>
          <w:rFonts w:ascii="Times New Roman" w:eastAsia="Times New Roman" w:hAnsi="Times New Roman" w:cs="Times New Roman"/>
          <w:color w:val="000000"/>
          <w:sz w:val="24"/>
          <w:szCs w:val="24"/>
        </w:rPr>
        <w:t xml:space="preserve">a </w:t>
      </w:r>
      <w:r w:rsidRPr="000F314F">
        <w:rPr>
          <w:rFonts w:ascii="Times New Roman" w:eastAsia="Times New Roman" w:hAnsi="Times New Roman" w:cs="Times New Roman"/>
          <w:color w:val="000000"/>
          <w:sz w:val="24"/>
          <w:szCs w:val="24"/>
        </w:rPr>
        <w:t>digital platform for managing clients’ feedback on the quality of services received at the health facilities</w:t>
      </w:r>
      <w:r w:rsidR="009945EE" w:rsidRPr="000F314F">
        <w:rPr>
          <w:rFonts w:ascii="Times New Roman" w:eastAsia="Times New Roman" w:hAnsi="Times New Roman" w:cs="Times New Roman"/>
          <w:color w:val="000000"/>
          <w:sz w:val="24"/>
          <w:szCs w:val="24"/>
        </w:rPr>
        <w:t>.</w:t>
      </w:r>
    </w:p>
    <w:p w14:paraId="5165DF4F" w14:textId="77777777" w:rsidR="009945EE" w:rsidRPr="000F314F" w:rsidRDefault="009945EE" w:rsidP="009945EE">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3B1A252C"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7510DA34"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workers at all levels can efficiently deliver quality health care for better client experience</w:t>
      </w:r>
    </w:p>
    <w:p w14:paraId="228FF933"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Government can efficiently monitor the performance of the health system and quality of health services provision</w:t>
      </w:r>
    </w:p>
    <w:p w14:paraId="0857DA32"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Government can efficiently assess and improve quality of health services provision</w:t>
      </w:r>
    </w:p>
    <w:p w14:paraId="2D5A5A46"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lastRenderedPageBreak/>
        <w:t>Health facilities and insurers can more efficiently process insurance claims, leading to increased financial resources for health facilities.</w:t>
      </w:r>
    </w:p>
    <w:p w14:paraId="7E460C6A" w14:textId="382DA85E"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sector ca</w:t>
      </w:r>
      <w:r w:rsidR="00801F65">
        <w:rPr>
          <w:rFonts w:ascii="Times New Roman" w:eastAsia="Times New Roman" w:hAnsi="Times New Roman" w:cs="Times New Roman"/>
          <w:color w:val="000000"/>
          <w:sz w:val="24"/>
          <w:szCs w:val="24"/>
        </w:rPr>
        <w:t xml:space="preserve">n collect and respond </w:t>
      </w:r>
      <w:r w:rsidRPr="000F314F">
        <w:rPr>
          <w:rFonts w:ascii="Times New Roman" w:eastAsia="Times New Roman" w:hAnsi="Times New Roman" w:cs="Times New Roman"/>
          <w:color w:val="000000"/>
          <w:sz w:val="24"/>
          <w:szCs w:val="24"/>
        </w:rPr>
        <w:t>to client</w:t>
      </w:r>
      <w:r w:rsidR="00D91537">
        <w:rPr>
          <w:rFonts w:ascii="Times New Roman" w:eastAsia="Times New Roman" w:hAnsi="Times New Roman" w:cs="Times New Roman"/>
          <w:color w:val="000000"/>
          <w:sz w:val="24"/>
          <w:szCs w:val="24"/>
        </w:rPr>
        <w:t>s’</w:t>
      </w:r>
      <w:r w:rsidRPr="000F314F">
        <w:rPr>
          <w:rFonts w:ascii="Times New Roman" w:eastAsia="Times New Roman" w:hAnsi="Times New Roman" w:cs="Times New Roman"/>
          <w:color w:val="000000"/>
          <w:sz w:val="24"/>
          <w:szCs w:val="24"/>
        </w:rPr>
        <w:t xml:space="preserve"> feedback and needs</w:t>
      </w:r>
    </w:p>
    <w:p w14:paraId="6057284E" w14:textId="77777777" w:rsidR="007079ED" w:rsidRPr="000F314F" w:rsidRDefault="007079E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AB22476" w14:textId="77777777" w:rsidR="007079ED" w:rsidRPr="000F314F" w:rsidRDefault="007079E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F2D7A76" w14:textId="288150C8" w:rsidR="007079ED" w:rsidRPr="000F314F" w:rsidRDefault="002E109B" w:rsidP="00444AE2">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 xml:space="preserve">Strategic Priority 3: Improve health workforce competency and equitable access to </w:t>
      </w:r>
      <w:r w:rsidR="00D94F83">
        <w:rPr>
          <w:rFonts w:ascii="Times New Roman" w:eastAsia="Times New Roman" w:hAnsi="Times New Roman" w:cs="Times New Roman"/>
          <w:b/>
          <w:sz w:val="24"/>
          <w:szCs w:val="24"/>
        </w:rPr>
        <w:t>specialised</w:t>
      </w:r>
      <w:r w:rsidRPr="000F314F">
        <w:rPr>
          <w:rFonts w:ascii="Times New Roman" w:eastAsia="Times New Roman" w:hAnsi="Times New Roman" w:cs="Times New Roman"/>
          <w:b/>
          <w:sz w:val="24"/>
          <w:szCs w:val="24"/>
        </w:rPr>
        <w:t xml:space="preserve"> health care using telehealth</w:t>
      </w:r>
    </w:p>
    <w:p w14:paraId="3EBFF887" w14:textId="4077C016"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Telehealth services are increasingly becoming as one of the critical approaches for delivering health care services and a panacea for achieving universal healthcare. Thus, Telehealth has a great potential to significantly address some of the most pressing challenges of the </w:t>
      </w:r>
      <w:r w:rsidR="00407D95">
        <w:rPr>
          <w:rFonts w:ascii="Times New Roman" w:eastAsia="Times New Roman" w:hAnsi="Times New Roman" w:cs="Times New Roman"/>
          <w:sz w:val="24"/>
          <w:szCs w:val="24"/>
        </w:rPr>
        <w:t>health system</w:t>
      </w:r>
      <w:r w:rsidRPr="000F314F">
        <w:rPr>
          <w:rFonts w:ascii="Times New Roman" w:eastAsia="Times New Roman" w:hAnsi="Times New Roman" w:cs="Times New Roman"/>
          <w:sz w:val="24"/>
          <w:szCs w:val="24"/>
        </w:rPr>
        <w:t xml:space="preserve"> including access to health care, cost effective health service delivery, and distribution of limited health care service providers in the country. Telemedicine services such as teleradiology, teleconsultation, and teledermatology; and eLearning are among the most prevalent telehealth services. For instance, remote health facilities can provide </w:t>
      </w:r>
      <w:r w:rsidR="00D94F83">
        <w:rPr>
          <w:rFonts w:ascii="Times New Roman" w:eastAsia="Times New Roman" w:hAnsi="Times New Roman" w:cs="Times New Roman"/>
          <w:sz w:val="24"/>
          <w:szCs w:val="24"/>
        </w:rPr>
        <w:t>specialised</w:t>
      </w:r>
      <w:r w:rsidRPr="000F314F">
        <w:rPr>
          <w:rFonts w:ascii="Times New Roman" w:eastAsia="Times New Roman" w:hAnsi="Times New Roman" w:cs="Times New Roman"/>
          <w:sz w:val="24"/>
          <w:szCs w:val="24"/>
        </w:rPr>
        <w:t xml:space="preserve"> care services through telemedicine by consulting specialists at </w:t>
      </w:r>
      <w:r w:rsidR="00D94F83">
        <w:rPr>
          <w:rFonts w:ascii="Times New Roman" w:eastAsia="Times New Roman" w:hAnsi="Times New Roman" w:cs="Times New Roman"/>
          <w:sz w:val="24"/>
          <w:szCs w:val="24"/>
        </w:rPr>
        <w:t>specialised</w:t>
      </w:r>
      <w:r w:rsidRPr="000F314F">
        <w:rPr>
          <w:rFonts w:ascii="Times New Roman" w:eastAsia="Times New Roman" w:hAnsi="Times New Roman" w:cs="Times New Roman"/>
          <w:sz w:val="24"/>
          <w:szCs w:val="24"/>
        </w:rPr>
        <w:t xml:space="preserve"> facilities while health workers in remote facilities can easily access continuing education through eLearning platforms.</w:t>
      </w:r>
    </w:p>
    <w:p w14:paraId="65AE3007"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This strategic priority aims to implement eLearning and telemedicine services to improve health workforce competencies and equitable access to healthcare services respectively.</w:t>
      </w:r>
    </w:p>
    <w:p w14:paraId="66756657" w14:textId="77777777" w:rsidR="007079ED" w:rsidRPr="000F314F" w:rsidRDefault="007079ED">
      <w:pPr>
        <w:spacing w:line="276" w:lineRule="auto"/>
        <w:jc w:val="both"/>
        <w:rPr>
          <w:rFonts w:ascii="Times New Roman" w:eastAsia="Times New Roman" w:hAnsi="Times New Roman" w:cs="Times New Roman"/>
          <w:sz w:val="24"/>
          <w:szCs w:val="24"/>
        </w:rPr>
      </w:pPr>
    </w:p>
    <w:p w14:paraId="40E403BA"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066FD489" w14:textId="3D2708E9" w:rsidR="007079ED" w:rsidRPr="000F314F" w:rsidRDefault="002E109B" w:rsidP="00050171">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Develop guidelin</w:t>
      </w:r>
      <w:r w:rsidR="00D31750">
        <w:rPr>
          <w:rFonts w:ascii="Times New Roman" w:eastAsia="Times New Roman" w:hAnsi="Times New Roman" w:cs="Times New Roman"/>
          <w:color w:val="000000"/>
          <w:sz w:val="24"/>
          <w:szCs w:val="24"/>
        </w:rPr>
        <w:t>es to streamline implementation and operationalis</w:t>
      </w:r>
      <w:r w:rsidRPr="000F314F">
        <w:rPr>
          <w:rFonts w:ascii="Times New Roman" w:eastAsia="Times New Roman" w:hAnsi="Times New Roman" w:cs="Times New Roman"/>
          <w:color w:val="000000"/>
          <w:sz w:val="24"/>
          <w:szCs w:val="24"/>
        </w:rPr>
        <w:t>ation of telehealth services</w:t>
      </w:r>
    </w:p>
    <w:p w14:paraId="0B3936B5" w14:textId="77777777" w:rsidR="007079ED" w:rsidRPr="000F314F" w:rsidRDefault="002E109B" w:rsidP="00050171">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Improve ICT infrastructure to support delivery of telehealth services</w:t>
      </w:r>
    </w:p>
    <w:p w14:paraId="2CF4744E" w14:textId="77777777" w:rsidR="007079ED" w:rsidRPr="000F314F" w:rsidRDefault="002E109B" w:rsidP="00050171">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telemedicine services </w:t>
      </w:r>
    </w:p>
    <w:p w14:paraId="391E90CE" w14:textId="77777777" w:rsidR="007079ED" w:rsidRPr="000F314F" w:rsidRDefault="002E109B" w:rsidP="00050171">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w:t>
      </w:r>
      <w:r w:rsidRPr="000F314F">
        <w:rPr>
          <w:rFonts w:ascii="Times New Roman" w:eastAsia="Times New Roman" w:hAnsi="Times New Roman" w:cs="Times New Roman"/>
          <w:sz w:val="24"/>
          <w:szCs w:val="24"/>
        </w:rPr>
        <w:t xml:space="preserve">digital platforms for </w:t>
      </w:r>
      <w:r w:rsidRPr="000F314F">
        <w:rPr>
          <w:rFonts w:ascii="Times New Roman" w:eastAsia="Times New Roman" w:hAnsi="Times New Roman" w:cs="Times New Roman"/>
          <w:color w:val="000000"/>
          <w:sz w:val="24"/>
          <w:szCs w:val="24"/>
        </w:rPr>
        <w:t>health professional peer networking</w:t>
      </w:r>
    </w:p>
    <w:p w14:paraId="64A5F8B7" w14:textId="742EC0DF" w:rsidR="007079ED" w:rsidRPr="000F314F" w:rsidRDefault="002E109B" w:rsidP="00050171">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eLearning and knowledge management platforms for continu</w:t>
      </w:r>
      <w:r w:rsidR="00B55564" w:rsidRPr="000F314F">
        <w:rPr>
          <w:rFonts w:ascii="Times New Roman" w:eastAsia="Times New Roman" w:hAnsi="Times New Roman" w:cs="Times New Roman"/>
          <w:color w:val="000000"/>
          <w:sz w:val="24"/>
          <w:szCs w:val="24"/>
        </w:rPr>
        <w:t>ous</w:t>
      </w:r>
      <w:r w:rsidRPr="000F314F">
        <w:rPr>
          <w:rFonts w:ascii="Times New Roman" w:eastAsia="Times New Roman" w:hAnsi="Times New Roman" w:cs="Times New Roman"/>
          <w:color w:val="000000"/>
          <w:sz w:val="24"/>
          <w:szCs w:val="24"/>
        </w:rPr>
        <w:t xml:space="preserve"> professional development</w:t>
      </w:r>
    </w:p>
    <w:p w14:paraId="4E436211" w14:textId="77777777" w:rsidR="007079ED" w:rsidRPr="000F314F" w:rsidRDefault="007079ED">
      <w:pPr>
        <w:jc w:val="both"/>
        <w:rPr>
          <w:rFonts w:ascii="Times New Roman" w:eastAsia="Times New Roman" w:hAnsi="Times New Roman" w:cs="Times New Roman"/>
          <w:b/>
          <w:sz w:val="24"/>
          <w:szCs w:val="24"/>
        </w:rPr>
      </w:pPr>
    </w:p>
    <w:p w14:paraId="0A15FB00"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084AD3CB" w14:textId="05DBE2F8"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 xml:space="preserve">Health sector can provide equitable access to </w:t>
      </w:r>
      <w:r w:rsidR="00D94F83">
        <w:rPr>
          <w:rFonts w:ascii="Times New Roman" w:eastAsia="Times New Roman" w:hAnsi="Times New Roman" w:cs="Times New Roman"/>
          <w:color w:val="000000"/>
          <w:sz w:val="24"/>
          <w:szCs w:val="24"/>
        </w:rPr>
        <w:t>specialised</w:t>
      </w:r>
      <w:r w:rsidRPr="000F314F">
        <w:rPr>
          <w:rFonts w:ascii="Times New Roman" w:eastAsia="Times New Roman" w:hAnsi="Times New Roman" w:cs="Times New Roman"/>
          <w:color w:val="000000"/>
          <w:sz w:val="24"/>
          <w:szCs w:val="24"/>
        </w:rPr>
        <w:t xml:space="preserve"> health care services </w:t>
      </w:r>
    </w:p>
    <w:p w14:paraId="39ABCD57"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workforce can access continuous professional development programs at their convenience</w:t>
      </w:r>
    </w:p>
    <w:p w14:paraId="2C85E4C7" w14:textId="0EC7CD32" w:rsidR="00592620" w:rsidRPr="000F314F" w:rsidRDefault="00592620" w:rsidP="008D38BD">
      <w:pPr>
        <w:pBdr>
          <w:top w:val="nil"/>
          <w:left w:val="nil"/>
          <w:bottom w:val="nil"/>
          <w:right w:val="nil"/>
          <w:between w:val="nil"/>
        </w:pBdr>
        <w:spacing w:after="280"/>
        <w:rPr>
          <w:rFonts w:ascii="Times New Roman" w:eastAsia="Times New Roman" w:hAnsi="Times New Roman" w:cs="Times New Roman"/>
          <w:color w:val="000000"/>
          <w:sz w:val="24"/>
          <w:szCs w:val="24"/>
        </w:rPr>
      </w:pPr>
    </w:p>
    <w:p w14:paraId="03A1FE4B" w14:textId="77777777" w:rsidR="007079ED" w:rsidRPr="000F314F" w:rsidRDefault="002E109B" w:rsidP="00444AE2">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Priority 4: Promote healthy behaviour through access to relevant health education and information</w:t>
      </w:r>
    </w:p>
    <w:p w14:paraId="78A52808" w14:textId="295FE236" w:rsidR="007079ED" w:rsidRPr="000F314F" w:rsidRDefault="002E109B">
      <w:pPr>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education and information services are critical for promoting healthier community lifestyles by increasing awareness and behaviour change of the society on preventi</w:t>
      </w:r>
      <w:r w:rsidR="00A92CC5">
        <w:rPr>
          <w:rFonts w:ascii="Times New Roman" w:eastAsia="Times New Roman" w:hAnsi="Times New Roman" w:cs="Times New Roman"/>
          <w:sz w:val="24"/>
          <w:szCs w:val="24"/>
        </w:rPr>
        <w:t>on and control</w:t>
      </w:r>
      <w:r w:rsidRPr="000F314F">
        <w:rPr>
          <w:rFonts w:ascii="Times New Roman" w:eastAsia="Times New Roman" w:hAnsi="Times New Roman" w:cs="Times New Roman"/>
          <w:sz w:val="24"/>
          <w:szCs w:val="24"/>
        </w:rPr>
        <w:t xml:space="preserve"> </w:t>
      </w:r>
      <w:r w:rsidR="00A92CC5">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sz w:val="24"/>
          <w:szCs w:val="24"/>
        </w:rPr>
        <w:t xml:space="preserve">communicable, non-communicable and neglected tropical diseases. Digital </w:t>
      </w:r>
      <w:r w:rsidRPr="000F314F">
        <w:rPr>
          <w:rFonts w:ascii="Times New Roman" w:eastAsia="Times New Roman" w:hAnsi="Times New Roman" w:cs="Times New Roman"/>
          <w:sz w:val="24"/>
          <w:szCs w:val="24"/>
        </w:rPr>
        <w:lastRenderedPageBreak/>
        <w:t>platforms, for instance social media, can be used as a tool to support</w:t>
      </w:r>
      <w:r w:rsidR="008C47AE" w:rsidRPr="000F314F">
        <w:rPr>
          <w:rFonts w:ascii="Times New Roman" w:eastAsia="Times New Roman" w:hAnsi="Times New Roman" w:cs="Times New Roman"/>
          <w:sz w:val="24"/>
          <w:szCs w:val="24"/>
        </w:rPr>
        <w:t xml:space="preserve"> health</w:t>
      </w:r>
      <w:r w:rsidRPr="000F314F">
        <w:rPr>
          <w:rFonts w:ascii="Times New Roman" w:eastAsia="Times New Roman" w:hAnsi="Times New Roman" w:cs="Times New Roman"/>
          <w:sz w:val="24"/>
          <w:szCs w:val="24"/>
        </w:rPr>
        <w:t xml:space="preserve"> information</w:t>
      </w:r>
      <w:r w:rsidR="00A45E36" w:rsidRPr="000F314F">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education and communication (IEC) initiatives through active engagement of community members and health care service providers, and by reaching wide audi</w:t>
      </w:r>
      <w:r w:rsidR="00334D14">
        <w:rPr>
          <w:rFonts w:ascii="Times New Roman" w:eastAsia="Times New Roman" w:hAnsi="Times New Roman" w:cs="Times New Roman"/>
          <w:sz w:val="24"/>
          <w:szCs w:val="24"/>
        </w:rPr>
        <w:t>ences. Thus, health care organis</w:t>
      </w:r>
      <w:r w:rsidRPr="000F314F">
        <w:rPr>
          <w:rFonts w:ascii="Times New Roman" w:eastAsia="Times New Roman" w:hAnsi="Times New Roman" w:cs="Times New Roman"/>
          <w:sz w:val="24"/>
          <w:szCs w:val="24"/>
        </w:rPr>
        <w:t xml:space="preserve">ations can use digital platforms to share health promotive messages and engage communities in health promotion activities. </w:t>
      </w:r>
    </w:p>
    <w:p w14:paraId="72FDC239" w14:textId="274A56D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sz w:val="24"/>
          <w:szCs w:val="24"/>
        </w:rPr>
        <w:t>This strategic priority focuses on improving and scaling up the use of digital technologies for di</w:t>
      </w:r>
      <w:r w:rsidR="00CB5584">
        <w:rPr>
          <w:rFonts w:ascii="Times New Roman" w:eastAsia="Times New Roman" w:hAnsi="Times New Roman" w:cs="Times New Roman"/>
          <w:sz w:val="24"/>
          <w:szCs w:val="24"/>
        </w:rPr>
        <w:t>sease prevention and control</w:t>
      </w:r>
      <w:r w:rsidRPr="000F314F">
        <w:rPr>
          <w:rFonts w:ascii="Times New Roman" w:eastAsia="Times New Roman" w:hAnsi="Times New Roman" w:cs="Times New Roman"/>
          <w:sz w:val="24"/>
          <w:szCs w:val="24"/>
        </w:rPr>
        <w:t xml:space="preserve"> through promoting healthy lifestyles, health seeking behaviour and early interventions in chronic illness. By taking advantage of the high penetration of mobile phones and networks, several mHealth initiatives such as the use of SMS, mobile apps and web-apps can be implemented for public health promotion and information sharing across the health sector. </w:t>
      </w:r>
    </w:p>
    <w:p w14:paraId="0C1106B6"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043B2D4B" w14:textId="041F2517" w:rsidR="007079ED" w:rsidRPr="000F314F" w:rsidRDefault="002E109B" w:rsidP="00050171">
      <w:pPr>
        <w:numPr>
          <w:ilvl w:val="0"/>
          <w:numId w:val="3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Develop guidelines for effective use of interactive digital platforms for health </w:t>
      </w:r>
      <w:r w:rsidR="007C4BB1" w:rsidRPr="000F314F">
        <w:rPr>
          <w:rFonts w:ascii="Times New Roman" w:eastAsia="Times New Roman" w:hAnsi="Times New Roman" w:cs="Times New Roman"/>
          <w:color w:val="000000"/>
          <w:sz w:val="24"/>
          <w:szCs w:val="24"/>
        </w:rPr>
        <w:t xml:space="preserve">information, </w:t>
      </w:r>
      <w:r w:rsidRPr="000F314F">
        <w:rPr>
          <w:rFonts w:ascii="Times New Roman" w:eastAsia="Times New Roman" w:hAnsi="Times New Roman" w:cs="Times New Roman"/>
          <w:color w:val="000000"/>
          <w:sz w:val="24"/>
          <w:szCs w:val="24"/>
        </w:rPr>
        <w:t xml:space="preserve">education and </w:t>
      </w:r>
      <w:r w:rsidR="007C4BB1" w:rsidRPr="000F314F">
        <w:rPr>
          <w:rFonts w:ascii="Times New Roman" w:eastAsia="Times New Roman" w:hAnsi="Times New Roman" w:cs="Times New Roman"/>
          <w:color w:val="000000"/>
          <w:sz w:val="24"/>
          <w:szCs w:val="24"/>
        </w:rPr>
        <w:t>communication</w:t>
      </w:r>
    </w:p>
    <w:p w14:paraId="6D453A0F" w14:textId="7C6D11FF" w:rsidR="007079ED" w:rsidRPr="000F314F" w:rsidRDefault="002E109B" w:rsidP="00050171">
      <w:pPr>
        <w:numPr>
          <w:ilvl w:val="0"/>
          <w:numId w:val="3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interactive digital platforms for health information</w:t>
      </w:r>
      <w:r w:rsidR="007C4BB1" w:rsidRPr="000F314F">
        <w:rPr>
          <w:rFonts w:ascii="Times New Roman" w:eastAsia="Times New Roman" w:hAnsi="Times New Roman" w:cs="Times New Roman"/>
          <w:color w:val="000000"/>
          <w:sz w:val="24"/>
          <w:szCs w:val="24"/>
        </w:rPr>
        <w:t>,</w:t>
      </w:r>
      <w:r w:rsidRPr="000F314F">
        <w:rPr>
          <w:rFonts w:ascii="Times New Roman" w:eastAsia="Times New Roman" w:hAnsi="Times New Roman" w:cs="Times New Roman"/>
          <w:color w:val="000000"/>
          <w:sz w:val="24"/>
          <w:szCs w:val="24"/>
        </w:rPr>
        <w:t xml:space="preserve"> education </w:t>
      </w:r>
      <w:r w:rsidR="007C4BB1" w:rsidRPr="000F314F">
        <w:rPr>
          <w:rFonts w:ascii="Times New Roman" w:eastAsia="Times New Roman" w:hAnsi="Times New Roman" w:cs="Times New Roman"/>
          <w:color w:val="000000"/>
          <w:sz w:val="24"/>
          <w:szCs w:val="24"/>
        </w:rPr>
        <w:t>and communication</w:t>
      </w:r>
    </w:p>
    <w:p w14:paraId="13D14AE9" w14:textId="77777777" w:rsidR="007079ED" w:rsidRPr="000F314F" w:rsidRDefault="007079ED">
      <w:pPr>
        <w:jc w:val="both"/>
        <w:rPr>
          <w:rFonts w:ascii="Times New Roman" w:eastAsia="Times New Roman" w:hAnsi="Times New Roman" w:cs="Times New Roman"/>
          <w:b/>
          <w:sz w:val="24"/>
          <w:szCs w:val="24"/>
        </w:rPr>
      </w:pPr>
    </w:p>
    <w:p w14:paraId="5F33910D"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585099B4" w14:textId="308F0542"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 xml:space="preserve">Clients can access health </w:t>
      </w:r>
      <w:r w:rsidR="000932E2" w:rsidRPr="000F314F">
        <w:rPr>
          <w:rFonts w:ascii="Times New Roman" w:eastAsia="Times New Roman" w:hAnsi="Times New Roman" w:cs="Times New Roman"/>
          <w:color w:val="000000"/>
          <w:sz w:val="24"/>
          <w:szCs w:val="24"/>
        </w:rPr>
        <w:t xml:space="preserve">information, education and communication </w:t>
      </w:r>
      <w:r w:rsidRPr="000F314F">
        <w:rPr>
          <w:rFonts w:ascii="Times New Roman" w:eastAsia="Times New Roman" w:hAnsi="Times New Roman" w:cs="Times New Roman"/>
          <w:color w:val="000000"/>
          <w:sz w:val="24"/>
          <w:szCs w:val="24"/>
        </w:rPr>
        <w:t>to promote healthier behaviour</w:t>
      </w:r>
    </w:p>
    <w:p w14:paraId="27258381" w14:textId="05E6FBCA"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 xml:space="preserve">Health sector can systematically use interactive digital platforms for health </w:t>
      </w:r>
      <w:r w:rsidR="00FB0CAD" w:rsidRPr="000F314F">
        <w:rPr>
          <w:rFonts w:ascii="Times New Roman" w:eastAsia="Times New Roman" w:hAnsi="Times New Roman" w:cs="Times New Roman"/>
          <w:color w:val="000000"/>
          <w:sz w:val="24"/>
          <w:szCs w:val="24"/>
        </w:rPr>
        <w:t>information, education and communication</w:t>
      </w:r>
    </w:p>
    <w:p w14:paraId="6532C207" w14:textId="112D10DF" w:rsidR="007079ED" w:rsidRPr="000F314F" w:rsidRDefault="002E109B" w:rsidP="00050171">
      <w:pPr>
        <w:numPr>
          <w:ilvl w:val="0"/>
          <w:numId w:val="19"/>
        </w:numPr>
        <w:pBdr>
          <w:top w:val="nil"/>
          <w:left w:val="nil"/>
          <w:bottom w:val="nil"/>
          <w:right w:val="nil"/>
          <w:between w:val="nil"/>
        </w:pBdr>
        <w:spacing w:after="280"/>
        <w:rPr>
          <w:color w:val="000000"/>
          <w:sz w:val="24"/>
        </w:rPr>
      </w:pPr>
      <w:r w:rsidRPr="000F314F">
        <w:rPr>
          <w:rFonts w:ascii="Times New Roman" w:eastAsia="Times New Roman" w:hAnsi="Times New Roman" w:cs="Times New Roman"/>
          <w:color w:val="000000"/>
          <w:sz w:val="24"/>
          <w:szCs w:val="24"/>
        </w:rPr>
        <w:t>Health sector can provide health information</w:t>
      </w:r>
      <w:r w:rsidR="000932E2" w:rsidRPr="000F314F">
        <w:rPr>
          <w:rFonts w:ascii="Times New Roman" w:eastAsia="Times New Roman" w:hAnsi="Times New Roman" w:cs="Times New Roman"/>
          <w:color w:val="000000"/>
          <w:sz w:val="24"/>
          <w:szCs w:val="24"/>
        </w:rPr>
        <w:t>,</w:t>
      </w:r>
      <w:r w:rsidRPr="000F314F">
        <w:rPr>
          <w:rFonts w:ascii="Times New Roman" w:eastAsia="Times New Roman" w:hAnsi="Times New Roman" w:cs="Times New Roman"/>
          <w:color w:val="000000"/>
          <w:sz w:val="24"/>
          <w:szCs w:val="24"/>
        </w:rPr>
        <w:t xml:space="preserve"> education </w:t>
      </w:r>
      <w:r w:rsidR="000932E2" w:rsidRPr="000F314F">
        <w:rPr>
          <w:rFonts w:ascii="Times New Roman" w:eastAsia="Times New Roman" w:hAnsi="Times New Roman" w:cs="Times New Roman"/>
          <w:color w:val="000000"/>
          <w:sz w:val="24"/>
          <w:szCs w:val="24"/>
        </w:rPr>
        <w:t xml:space="preserve">and communication </w:t>
      </w:r>
      <w:r w:rsidRPr="000F314F">
        <w:rPr>
          <w:rFonts w:ascii="Times New Roman" w:eastAsia="Times New Roman" w:hAnsi="Times New Roman" w:cs="Times New Roman"/>
          <w:color w:val="000000"/>
          <w:sz w:val="24"/>
          <w:szCs w:val="24"/>
        </w:rPr>
        <w:t>using interactive digital platforms</w:t>
      </w:r>
    </w:p>
    <w:p w14:paraId="276A1E48" w14:textId="77777777" w:rsidR="00444AE2" w:rsidRPr="000F314F" w:rsidRDefault="00444AE2" w:rsidP="009C36FA">
      <w:pPr>
        <w:pBdr>
          <w:top w:val="nil"/>
          <w:left w:val="nil"/>
          <w:bottom w:val="nil"/>
          <w:right w:val="nil"/>
          <w:between w:val="nil"/>
        </w:pBdr>
        <w:spacing w:after="0"/>
        <w:rPr>
          <w:color w:val="000000"/>
          <w:sz w:val="24"/>
        </w:rPr>
      </w:pPr>
    </w:p>
    <w:p w14:paraId="674A8266" w14:textId="77777777" w:rsidR="007079ED" w:rsidRPr="000F314F" w:rsidRDefault="002E109B" w:rsidP="00444AE2">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Priority 5: Enhance seamless and secure information exchange</w:t>
      </w:r>
    </w:p>
    <w:p w14:paraId="30796690" w14:textId="77777777"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Evidence-based decision-making results into improved quality health services and health system performance to achieve universal health care. Harmonized national health information systems (HIS) are essential for improving access to quality data through seamless and secure information exchange across the health sector and other sectors. Currently, the digital health landscape faces various challenges including fragmented data systems; uncoordinated business processes; limited information exchange capabilities; inadequate data standards across the health sector; inadequate application of information security standards; and ineffective data management and dissemination mechanisms. </w:t>
      </w:r>
    </w:p>
    <w:p w14:paraId="3C605E2E" w14:textId="77777777" w:rsidR="007079ED" w:rsidRPr="000F314F" w:rsidRDefault="007079ED">
      <w:pPr>
        <w:spacing w:after="0" w:line="276" w:lineRule="auto"/>
        <w:jc w:val="both"/>
        <w:rPr>
          <w:rFonts w:ascii="Times New Roman" w:eastAsia="Times New Roman" w:hAnsi="Times New Roman" w:cs="Times New Roman"/>
          <w:sz w:val="24"/>
          <w:szCs w:val="24"/>
        </w:rPr>
      </w:pPr>
    </w:p>
    <w:p w14:paraId="5809E992" w14:textId="17234013" w:rsidR="007079ED" w:rsidRPr="000F314F" w:rsidRDefault="002E109B">
      <w:pPr>
        <w:spacing w:after="0" w:line="276" w:lineRule="auto"/>
        <w:jc w:val="both"/>
        <w:rPr>
          <w:rFonts w:ascii="Times New Roman" w:eastAsia="Times New Roman" w:hAnsi="Times New Roman" w:cs="Times New Roman"/>
          <w:sz w:val="24"/>
          <w:szCs w:val="24"/>
          <w:highlight w:val="yellow"/>
        </w:rPr>
      </w:pPr>
      <w:r w:rsidRPr="000F314F">
        <w:rPr>
          <w:rFonts w:ascii="Times New Roman" w:eastAsia="Times New Roman" w:hAnsi="Times New Roman" w:cs="Times New Roman"/>
          <w:sz w:val="24"/>
          <w:szCs w:val="24"/>
        </w:rPr>
        <w:t>This strategic priority intends to strengthen ongoing efforts on developing</w:t>
      </w:r>
      <w:r w:rsidR="001D0079">
        <w:rPr>
          <w:rFonts w:ascii="Times New Roman" w:eastAsia="Times New Roman" w:hAnsi="Times New Roman" w:cs="Times New Roman"/>
          <w:sz w:val="24"/>
          <w:szCs w:val="24"/>
        </w:rPr>
        <w:t xml:space="preserve"> health enterprise architecture;</w:t>
      </w:r>
      <w:r w:rsidRPr="000F314F">
        <w:rPr>
          <w:rFonts w:ascii="Times New Roman" w:eastAsia="Times New Roman" w:hAnsi="Times New Roman" w:cs="Times New Roman"/>
          <w:sz w:val="24"/>
          <w:szCs w:val="24"/>
        </w:rPr>
        <w:t xml:space="preserve"> systems interoperability</w:t>
      </w:r>
      <w:r w:rsidR="001D0079">
        <w:rPr>
          <w:rFonts w:ascii="Times New Roman" w:eastAsia="Times New Roman" w:hAnsi="Times New Roman" w:cs="Times New Roman"/>
          <w:sz w:val="24"/>
          <w:szCs w:val="24"/>
        </w:rPr>
        <w:t>; data standards;</w:t>
      </w:r>
      <w:r w:rsidR="001D0079" w:rsidRPr="000F314F">
        <w:rPr>
          <w:rFonts w:ascii="Times New Roman" w:eastAsia="Times New Roman" w:hAnsi="Times New Roman" w:cs="Times New Roman"/>
          <w:sz w:val="24"/>
          <w:szCs w:val="24"/>
        </w:rPr>
        <w:t xml:space="preserve"> </w:t>
      </w:r>
      <w:r w:rsidR="001D0079">
        <w:rPr>
          <w:rFonts w:ascii="Times New Roman" w:eastAsia="Times New Roman" w:hAnsi="Times New Roman" w:cs="Times New Roman"/>
          <w:sz w:val="24"/>
          <w:szCs w:val="24"/>
        </w:rPr>
        <w:t>terminology services;</w:t>
      </w:r>
      <w:r w:rsidR="001D0079" w:rsidRPr="000F314F">
        <w:rPr>
          <w:rFonts w:ascii="Times New Roman" w:eastAsia="Times New Roman" w:hAnsi="Times New Roman" w:cs="Times New Roman"/>
          <w:sz w:val="24"/>
          <w:szCs w:val="24"/>
        </w:rPr>
        <w:t xml:space="preserve"> </w:t>
      </w:r>
      <w:r w:rsidR="001D0079">
        <w:rPr>
          <w:rFonts w:ascii="Times New Roman" w:eastAsia="Times New Roman" w:hAnsi="Times New Roman" w:cs="Times New Roman"/>
          <w:sz w:val="24"/>
          <w:szCs w:val="24"/>
        </w:rPr>
        <w:t xml:space="preserve">and </w:t>
      </w:r>
      <w:r w:rsidRPr="000F314F">
        <w:rPr>
          <w:rFonts w:ascii="Times New Roman" w:eastAsia="Times New Roman" w:hAnsi="Times New Roman" w:cs="Times New Roman"/>
          <w:sz w:val="24"/>
          <w:szCs w:val="24"/>
        </w:rPr>
        <w:t xml:space="preserve">registries such as </w:t>
      </w:r>
      <w:r w:rsidR="008E5754">
        <w:rPr>
          <w:rFonts w:ascii="Times New Roman" w:eastAsia="Times New Roman" w:hAnsi="Times New Roman" w:cs="Times New Roman"/>
          <w:sz w:val="24"/>
          <w:szCs w:val="24"/>
        </w:rPr>
        <w:t>client registry</w:t>
      </w:r>
      <w:r w:rsidRPr="000F314F">
        <w:rPr>
          <w:rFonts w:ascii="Times New Roman" w:eastAsia="Times New Roman" w:hAnsi="Times New Roman" w:cs="Times New Roman"/>
          <w:sz w:val="24"/>
          <w:szCs w:val="24"/>
        </w:rPr>
        <w:t>, health commodities registry, health facility registry and health worker registry to enhance seamless and secure information exchange across the health sector.</w:t>
      </w:r>
    </w:p>
    <w:p w14:paraId="0F525E3C" w14:textId="77777777" w:rsidR="007079ED" w:rsidRPr="000F314F" w:rsidRDefault="007079ED">
      <w:pPr>
        <w:spacing w:after="0" w:line="276" w:lineRule="auto"/>
        <w:jc w:val="both"/>
        <w:rPr>
          <w:rFonts w:ascii="Times New Roman" w:eastAsia="Times New Roman" w:hAnsi="Times New Roman" w:cs="Times New Roman"/>
          <w:color w:val="222222"/>
          <w:sz w:val="24"/>
          <w:szCs w:val="24"/>
        </w:rPr>
      </w:pPr>
    </w:p>
    <w:p w14:paraId="3D0616D1" w14:textId="77777777" w:rsidR="009C7D54" w:rsidRDefault="009C7D54">
      <w:pPr>
        <w:spacing w:line="276" w:lineRule="auto"/>
        <w:rPr>
          <w:rFonts w:ascii="Times New Roman" w:eastAsia="Times New Roman" w:hAnsi="Times New Roman" w:cs="Times New Roman"/>
          <w:b/>
          <w:sz w:val="24"/>
          <w:szCs w:val="24"/>
        </w:rPr>
      </w:pPr>
    </w:p>
    <w:p w14:paraId="65F5CF41" w14:textId="66C8B64A" w:rsidR="007079ED" w:rsidRPr="000F314F" w:rsidRDefault="002E109B">
      <w:pPr>
        <w:spacing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lastRenderedPageBreak/>
        <w:t>Strategic Initiatives</w:t>
      </w:r>
    </w:p>
    <w:p w14:paraId="221CD7F1" w14:textId="5799E4A9" w:rsidR="007079ED" w:rsidRPr="000F314F" w:rsidRDefault="009B56C0"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Finalise and institutionalis</w:t>
      </w:r>
      <w:r w:rsidR="002E109B" w:rsidRPr="000F314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the</w:t>
      </w:r>
      <w:r w:rsidR="002E109B" w:rsidRPr="000F314F">
        <w:rPr>
          <w:rFonts w:ascii="Times New Roman" w:eastAsia="Times New Roman" w:hAnsi="Times New Roman" w:cs="Times New Roman"/>
          <w:color w:val="000000"/>
          <w:sz w:val="24"/>
          <w:szCs w:val="24"/>
        </w:rPr>
        <w:t xml:space="preserve"> Tanzania Health Enterprise Architecture </w:t>
      </w:r>
    </w:p>
    <w:p w14:paraId="4794FE89" w14:textId="285A3951" w:rsidR="007079ED" w:rsidRPr="000F314F" w:rsidRDefault="002E109B" w:rsidP="00050171">
      <w:pPr>
        <w:numPr>
          <w:ilvl w:val="0"/>
          <w:numId w:val="28"/>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use of data</w:t>
      </w:r>
      <w:r w:rsidR="001D5DA6" w:rsidRPr="000F314F">
        <w:rPr>
          <w:rFonts w:ascii="Times New Roman" w:eastAsia="Times New Roman" w:hAnsi="Times New Roman" w:cs="Times New Roman"/>
          <w:color w:val="000000"/>
          <w:sz w:val="24"/>
          <w:szCs w:val="24"/>
        </w:rPr>
        <w:t>, application and technology</w:t>
      </w:r>
      <w:r w:rsidRPr="000F314F">
        <w:rPr>
          <w:rFonts w:ascii="Times New Roman" w:eastAsia="Times New Roman" w:hAnsi="Times New Roman" w:cs="Times New Roman"/>
          <w:color w:val="000000"/>
          <w:sz w:val="24"/>
          <w:szCs w:val="24"/>
        </w:rPr>
        <w:t xml:space="preserve"> standards </w:t>
      </w:r>
      <w:r w:rsidR="00E71039">
        <w:rPr>
          <w:rFonts w:ascii="Times New Roman" w:eastAsia="Times New Roman" w:hAnsi="Times New Roman" w:cs="Times New Roman"/>
          <w:color w:val="000000"/>
          <w:sz w:val="24"/>
          <w:szCs w:val="24"/>
        </w:rPr>
        <w:t>(</w:t>
      </w:r>
      <w:r w:rsidRPr="000F314F">
        <w:rPr>
          <w:rFonts w:ascii="Times New Roman" w:eastAsia="Times New Roman" w:hAnsi="Times New Roman" w:cs="Times New Roman"/>
          <w:color w:val="000000"/>
          <w:sz w:val="24"/>
          <w:szCs w:val="24"/>
        </w:rPr>
        <w:t xml:space="preserve">e.g. ICD 10, HL 7, DICOM, LOINC, </w:t>
      </w:r>
      <w:r w:rsidR="00B11D98" w:rsidRPr="000F314F">
        <w:rPr>
          <w:rFonts w:ascii="Times New Roman" w:eastAsia="Times New Roman" w:hAnsi="Times New Roman" w:cs="Times New Roman"/>
          <w:color w:val="000000"/>
          <w:sz w:val="24"/>
          <w:szCs w:val="24"/>
        </w:rPr>
        <w:t xml:space="preserve">and </w:t>
      </w:r>
      <w:r w:rsidRPr="000F314F">
        <w:rPr>
          <w:rFonts w:ascii="Times New Roman" w:eastAsia="Times New Roman" w:hAnsi="Times New Roman" w:cs="Times New Roman"/>
          <w:color w:val="000000"/>
          <w:sz w:val="24"/>
          <w:szCs w:val="24"/>
        </w:rPr>
        <w:t>service codes</w:t>
      </w:r>
      <w:r w:rsidR="00E71039">
        <w:rPr>
          <w:rFonts w:ascii="Times New Roman" w:eastAsia="Times New Roman" w:hAnsi="Times New Roman" w:cs="Times New Roman"/>
          <w:color w:val="000000"/>
          <w:sz w:val="24"/>
          <w:szCs w:val="24"/>
        </w:rPr>
        <w:t>)</w:t>
      </w:r>
    </w:p>
    <w:p w14:paraId="39F59A46" w14:textId="15CFAC65" w:rsidR="007079ED" w:rsidRPr="000F314F" w:rsidRDefault="002E109B"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Implement terminology services for </w:t>
      </w:r>
      <w:r w:rsidR="005D7CA9">
        <w:rPr>
          <w:rFonts w:ascii="Times New Roman" w:eastAsia="Times New Roman" w:hAnsi="Times New Roman" w:cs="Times New Roman"/>
          <w:color w:val="000000"/>
          <w:sz w:val="24"/>
          <w:szCs w:val="24"/>
        </w:rPr>
        <w:t>standardised</w:t>
      </w:r>
      <w:r w:rsidRPr="000F314F">
        <w:rPr>
          <w:rFonts w:ascii="Times New Roman" w:eastAsia="Times New Roman" w:hAnsi="Times New Roman" w:cs="Times New Roman"/>
          <w:color w:val="000000"/>
          <w:sz w:val="24"/>
          <w:szCs w:val="24"/>
        </w:rPr>
        <w:t xml:space="preserve"> health terminologies, codes, data elements and value sets</w:t>
      </w:r>
    </w:p>
    <w:p w14:paraId="1E2C345E" w14:textId="77777777" w:rsidR="007079ED" w:rsidRPr="000F314F" w:rsidRDefault="002E109B"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Strengthen interoperability across different systems within health and other sectors </w:t>
      </w:r>
    </w:p>
    <w:p w14:paraId="20E1B1D3" w14:textId="77777777" w:rsidR="007079ED" w:rsidRPr="000F314F" w:rsidRDefault="002E109B"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client and health worker registries</w:t>
      </w:r>
    </w:p>
    <w:p w14:paraId="0D6F9D8F" w14:textId="77777777" w:rsidR="007079ED" w:rsidRPr="000F314F" w:rsidRDefault="002E109B"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the health facility and health commodities registries</w:t>
      </w:r>
    </w:p>
    <w:p w14:paraId="0DFC2961" w14:textId="77777777" w:rsidR="007079ED" w:rsidRPr="000F314F" w:rsidRDefault="002E109B"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shared client health records</w:t>
      </w:r>
    </w:p>
    <w:p w14:paraId="1DCC2B15" w14:textId="42495BCB" w:rsidR="007079ED" w:rsidRPr="000F314F" w:rsidRDefault="00497E54" w:rsidP="00050171">
      <w:pPr>
        <w:numPr>
          <w:ilvl w:val="0"/>
          <w:numId w:val="2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w:t>
      </w:r>
      <w:r w:rsidR="004A0A90" w:rsidRPr="000F314F">
        <w:rPr>
          <w:rFonts w:ascii="Times New Roman" w:eastAsia="Times New Roman" w:hAnsi="Times New Roman" w:cs="Times New Roman"/>
          <w:color w:val="000000"/>
          <w:sz w:val="24"/>
          <w:szCs w:val="24"/>
        </w:rPr>
        <w:t>trengthen</w:t>
      </w:r>
      <w:r w:rsidR="002E109B" w:rsidRPr="000F314F">
        <w:rPr>
          <w:rFonts w:ascii="Times New Roman" w:eastAsia="Times New Roman" w:hAnsi="Times New Roman" w:cs="Times New Roman"/>
          <w:color w:val="000000"/>
          <w:sz w:val="24"/>
          <w:szCs w:val="24"/>
        </w:rPr>
        <w:t xml:space="preserve"> standards and guidelines for secure </w:t>
      </w:r>
      <w:r w:rsidR="006378C3" w:rsidRPr="000F314F">
        <w:rPr>
          <w:rFonts w:ascii="Times New Roman" w:eastAsia="Times New Roman" w:hAnsi="Times New Roman" w:cs="Times New Roman"/>
          <w:color w:val="000000"/>
          <w:sz w:val="24"/>
          <w:szCs w:val="24"/>
        </w:rPr>
        <w:t>data</w:t>
      </w:r>
      <w:r w:rsidR="004A0A90" w:rsidRPr="000F314F">
        <w:rPr>
          <w:rFonts w:ascii="Times New Roman" w:eastAsia="Times New Roman" w:hAnsi="Times New Roman" w:cs="Times New Roman"/>
          <w:color w:val="000000"/>
          <w:sz w:val="24"/>
          <w:szCs w:val="24"/>
        </w:rPr>
        <w:t xml:space="preserve"> </w:t>
      </w:r>
      <w:r w:rsidR="002E109B" w:rsidRPr="000F314F">
        <w:rPr>
          <w:rFonts w:ascii="Times New Roman" w:eastAsia="Times New Roman" w:hAnsi="Times New Roman" w:cs="Times New Roman"/>
          <w:color w:val="000000"/>
          <w:sz w:val="24"/>
          <w:szCs w:val="24"/>
        </w:rPr>
        <w:t xml:space="preserve">storage, </w:t>
      </w:r>
      <w:r w:rsidR="00B11D98" w:rsidRPr="000F314F">
        <w:rPr>
          <w:rFonts w:ascii="Times New Roman" w:eastAsia="Times New Roman" w:hAnsi="Times New Roman" w:cs="Times New Roman"/>
          <w:color w:val="000000"/>
          <w:sz w:val="24"/>
          <w:szCs w:val="24"/>
        </w:rPr>
        <w:t xml:space="preserve">processing, </w:t>
      </w:r>
      <w:r w:rsidR="002E109B" w:rsidRPr="000F314F">
        <w:rPr>
          <w:rFonts w:ascii="Times New Roman" w:eastAsia="Times New Roman" w:hAnsi="Times New Roman" w:cs="Times New Roman"/>
          <w:color w:val="000000"/>
          <w:sz w:val="24"/>
          <w:szCs w:val="24"/>
        </w:rPr>
        <w:t xml:space="preserve">information exchange, and </w:t>
      </w:r>
      <w:r w:rsidR="00B11D98" w:rsidRPr="000F314F">
        <w:rPr>
          <w:rFonts w:ascii="Times New Roman" w:eastAsia="Times New Roman" w:hAnsi="Times New Roman" w:cs="Times New Roman"/>
          <w:color w:val="000000"/>
          <w:sz w:val="24"/>
          <w:szCs w:val="24"/>
        </w:rPr>
        <w:t>dissemination</w:t>
      </w:r>
      <w:r w:rsidR="004A0A90" w:rsidRPr="000F314F">
        <w:rPr>
          <w:rFonts w:ascii="Times New Roman" w:eastAsia="Times New Roman" w:hAnsi="Times New Roman" w:cs="Times New Roman"/>
          <w:color w:val="000000"/>
          <w:sz w:val="24"/>
          <w:szCs w:val="24"/>
        </w:rPr>
        <w:t>.</w:t>
      </w:r>
    </w:p>
    <w:p w14:paraId="3C9D8AFD" w14:textId="77777777" w:rsidR="007079ED" w:rsidRPr="000F314F" w:rsidRDefault="007079ED">
      <w:pPr>
        <w:jc w:val="both"/>
        <w:rPr>
          <w:rFonts w:ascii="Times New Roman" w:eastAsia="Times New Roman" w:hAnsi="Times New Roman" w:cs="Times New Roman"/>
          <w:b/>
          <w:sz w:val="24"/>
          <w:szCs w:val="24"/>
        </w:rPr>
      </w:pPr>
    </w:p>
    <w:p w14:paraId="02E9D4E5"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5F990585"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sector stakeholders can link data systems together</w:t>
      </w:r>
    </w:p>
    <w:p w14:paraId="0C759F3B"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sector can uniquely identify clients across health care services</w:t>
      </w:r>
    </w:p>
    <w:p w14:paraId="176A51BC"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 xml:space="preserve">Clients can improve their experience </w:t>
      </w:r>
    </w:p>
    <w:p w14:paraId="64CE4EB8"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 xml:space="preserve">Health sector can exchange and share quality information </w:t>
      </w:r>
    </w:p>
    <w:p w14:paraId="59AED63D" w14:textId="3B4C97F1" w:rsidR="007079ED" w:rsidRPr="000F314F" w:rsidRDefault="002E109B" w:rsidP="00050171">
      <w:pPr>
        <w:numPr>
          <w:ilvl w:val="0"/>
          <w:numId w:val="19"/>
        </w:numPr>
        <w:pBdr>
          <w:top w:val="nil"/>
          <w:left w:val="nil"/>
          <w:bottom w:val="nil"/>
          <w:right w:val="nil"/>
          <w:between w:val="nil"/>
        </w:pBdr>
        <w:spacing w:after="280"/>
        <w:rPr>
          <w:color w:val="000000"/>
          <w:sz w:val="24"/>
        </w:rPr>
      </w:pPr>
      <w:r w:rsidRPr="000F314F">
        <w:rPr>
          <w:rFonts w:ascii="Times New Roman" w:eastAsia="Times New Roman" w:hAnsi="Times New Roman" w:cs="Times New Roman"/>
          <w:color w:val="000000"/>
          <w:sz w:val="24"/>
          <w:szCs w:val="24"/>
        </w:rPr>
        <w:t xml:space="preserve">Health sector can track individual clients over time and across multiple points of service. </w:t>
      </w:r>
    </w:p>
    <w:p w14:paraId="235DC37E" w14:textId="77777777" w:rsidR="007079ED" w:rsidRPr="000F314F" w:rsidRDefault="002E109B" w:rsidP="00454998">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 xml:space="preserve">Strategic Priority 6: Improve data use for evidence-based actions at all levels of the health system </w:t>
      </w:r>
    </w:p>
    <w:p w14:paraId="5F2190BD" w14:textId="7328F33E" w:rsidR="007079ED" w:rsidRPr="000F314F" w:rsidRDefault="002E109B">
      <w:pPr>
        <w:spacing w:after="280"/>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use of high-quality data is essential for optimizing efficiency and effectiveness of health care services delivery. However, better data use is affected by limited data/information dissemination, inability of systems to produce required reports, limited capabilities to support data use e.g. data visualization and analytics, inadequate data use skills among health workforce, and limited data use aspects in health professional training curricula. </w:t>
      </w:r>
    </w:p>
    <w:p w14:paraId="25BA85F1" w14:textId="7BE7EA47" w:rsidR="007079ED" w:rsidRPr="000F314F" w:rsidRDefault="002E109B">
      <w:pPr>
        <w:spacing w:after="280"/>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Thus, </w:t>
      </w:r>
      <w:r w:rsidR="00855E35" w:rsidRPr="000F314F">
        <w:rPr>
          <w:rFonts w:ascii="Times New Roman" w:eastAsia="Times New Roman" w:hAnsi="Times New Roman" w:cs="Times New Roman"/>
          <w:sz w:val="24"/>
          <w:szCs w:val="24"/>
        </w:rPr>
        <w:t>this</w:t>
      </w:r>
      <w:r w:rsidRPr="000F314F">
        <w:rPr>
          <w:rFonts w:ascii="Times New Roman" w:eastAsia="Times New Roman" w:hAnsi="Times New Roman" w:cs="Times New Roman"/>
          <w:sz w:val="24"/>
          <w:szCs w:val="24"/>
        </w:rPr>
        <w:t xml:space="preserve"> strategic priority intends not only </w:t>
      </w:r>
      <w:r w:rsidR="00154960" w:rsidRPr="000F314F">
        <w:rPr>
          <w:rFonts w:ascii="Times New Roman" w:eastAsia="Times New Roman" w:hAnsi="Times New Roman" w:cs="Times New Roman"/>
          <w:sz w:val="24"/>
          <w:szCs w:val="24"/>
        </w:rPr>
        <w:t xml:space="preserve">to </w:t>
      </w:r>
      <w:r w:rsidRPr="000F314F">
        <w:rPr>
          <w:rFonts w:ascii="Times New Roman" w:eastAsia="Times New Roman" w:hAnsi="Times New Roman" w:cs="Times New Roman"/>
          <w:sz w:val="24"/>
          <w:szCs w:val="24"/>
        </w:rPr>
        <w:t>ensure that</w:t>
      </w:r>
      <w:r w:rsidR="006C5A0A">
        <w:rPr>
          <w:rFonts w:ascii="Times New Roman" w:eastAsia="Times New Roman" w:hAnsi="Times New Roman" w:cs="Times New Roman"/>
          <w:sz w:val="24"/>
          <w:szCs w:val="24"/>
        </w:rPr>
        <w:t xml:space="preserve"> high quality data is collected</w:t>
      </w:r>
      <w:r w:rsidRPr="000F314F">
        <w:rPr>
          <w:rFonts w:ascii="Times New Roman" w:eastAsia="Times New Roman" w:hAnsi="Times New Roman" w:cs="Times New Roman"/>
          <w:sz w:val="24"/>
          <w:szCs w:val="24"/>
        </w:rPr>
        <w:t xml:space="preserve"> but also data is transformed into useful information for evidence-based actions at all levels of the health system.</w:t>
      </w:r>
    </w:p>
    <w:p w14:paraId="7FB13BE0" w14:textId="77777777" w:rsidR="007079ED" w:rsidRPr="000F314F" w:rsidRDefault="002E109B">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4D52EB99" w14:textId="53CAB7C7" w:rsidR="007079ED" w:rsidRPr="000F314F" w:rsidRDefault="002E109B" w:rsidP="00050171">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digital solutions for facility supervision</w:t>
      </w:r>
    </w:p>
    <w:p w14:paraId="08D85391" w14:textId="4B28C9C9" w:rsidR="007079ED" w:rsidRPr="000F314F" w:rsidRDefault="002E109B" w:rsidP="00050171">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continuous professional development program</w:t>
      </w:r>
      <w:r w:rsidR="003C6BB2" w:rsidRPr="000F314F">
        <w:rPr>
          <w:rFonts w:ascii="Times New Roman" w:eastAsia="Times New Roman" w:hAnsi="Times New Roman" w:cs="Times New Roman"/>
          <w:color w:val="000000"/>
          <w:sz w:val="24"/>
          <w:szCs w:val="24"/>
        </w:rPr>
        <w:t>me</w:t>
      </w:r>
      <w:r w:rsidRPr="000F314F">
        <w:rPr>
          <w:rFonts w:ascii="Times New Roman" w:eastAsia="Times New Roman" w:hAnsi="Times New Roman" w:cs="Times New Roman"/>
          <w:color w:val="000000"/>
          <w:sz w:val="24"/>
          <w:szCs w:val="24"/>
        </w:rPr>
        <w:t>s on data use for health workers</w:t>
      </w:r>
    </w:p>
    <w:p w14:paraId="6E0A8F9B" w14:textId="77777777" w:rsidR="007079ED" w:rsidRPr="000F314F" w:rsidRDefault="002E109B" w:rsidP="00050171">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Incorporate data use aspects in pre-service and in-service curricula</w:t>
      </w:r>
    </w:p>
    <w:p w14:paraId="26341FEA" w14:textId="77777777" w:rsidR="007079ED" w:rsidRPr="000F314F" w:rsidRDefault="002E109B" w:rsidP="00050171">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the national health data warehouse</w:t>
      </w:r>
    </w:p>
    <w:p w14:paraId="38B913C6" w14:textId="3DB3EE10" w:rsidR="007079ED" w:rsidRPr="000F314F" w:rsidRDefault="002E109B" w:rsidP="00050171">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Improve </w:t>
      </w:r>
      <w:r w:rsidR="001A295C">
        <w:rPr>
          <w:rFonts w:ascii="Times New Roman" w:eastAsia="Times New Roman" w:hAnsi="Times New Roman" w:cs="Times New Roman"/>
          <w:color w:val="000000"/>
          <w:sz w:val="24"/>
          <w:szCs w:val="24"/>
        </w:rPr>
        <w:t xml:space="preserve">the </w:t>
      </w:r>
      <w:r w:rsidRPr="000F314F">
        <w:rPr>
          <w:rFonts w:ascii="Times New Roman" w:eastAsia="Times New Roman" w:hAnsi="Times New Roman" w:cs="Times New Roman"/>
          <w:color w:val="000000"/>
          <w:sz w:val="24"/>
          <w:szCs w:val="24"/>
        </w:rPr>
        <w:t xml:space="preserve">health management information system including indicators and data analytics </w:t>
      </w:r>
    </w:p>
    <w:p w14:paraId="2F385C83" w14:textId="77777777" w:rsidR="007079ED" w:rsidRPr="000F314F" w:rsidRDefault="007079ED">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2041CF4E"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17BAA247"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sector will have coordinated and harmonized supportive supervision</w:t>
      </w:r>
    </w:p>
    <w:p w14:paraId="6DF04772"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Government can efficiently assess and improve quality of health services provision</w:t>
      </w:r>
    </w:p>
    <w:p w14:paraId="35F1CF75" w14:textId="77777777" w:rsidR="007079ED" w:rsidRPr="000F314F" w:rsidRDefault="002E109B" w:rsidP="00050171">
      <w:pPr>
        <w:numPr>
          <w:ilvl w:val="0"/>
          <w:numId w:val="19"/>
        </w:numPr>
        <w:pBdr>
          <w:top w:val="nil"/>
          <w:left w:val="nil"/>
          <w:bottom w:val="nil"/>
          <w:right w:val="nil"/>
          <w:between w:val="nil"/>
        </w:pBdr>
        <w:spacing w:after="0"/>
        <w:rPr>
          <w:color w:val="000000"/>
          <w:sz w:val="24"/>
        </w:rPr>
      </w:pPr>
      <w:r w:rsidRPr="000F314F">
        <w:rPr>
          <w:rFonts w:ascii="Times New Roman" w:eastAsia="Times New Roman" w:hAnsi="Times New Roman" w:cs="Times New Roman"/>
          <w:color w:val="000000"/>
          <w:sz w:val="24"/>
          <w:szCs w:val="24"/>
        </w:rPr>
        <w:t>Health workers can effectively use data for evidence-based actions</w:t>
      </w:r>
    </w:p>
    <w:p w14:paraId="18B09CD7" w14:textId="64000080" w:rsidR="007079ED" w:rsidRPr="000F314F" w:rsidRDefault="002E109B" w:rsidP="00050171">
      <w:pPr>
        <w:numPr>
          <w:ilvl w:val="0"/>
          <w:numId w:val="19"/>
        </w:numPr>
        <w:pBdr>
          <w:top w:val="nil"/>
          <w:left w:val="nil"/>
          <w:bottom w:val="nil"/>
          <w:right w:val="nil"/>
          <w:between w:val="nil"/>
        </w:pBdr>
        <w:spacing w:after="280"/>
        <w:rPr>
          <w:color w:val="000000"/>
          <w:sz w:val="24"/>
        </w:rPr>
      </w:pPr>
      <w:r w:rsidRPr="000F314F">
        <w:rPr>
          <w:rFonts w:ascii="Times New Roman" w:eastAsia="Times New Roman" w:hAnsi="Times New Roman" w:cs="Times New Roman"/>
          <w:color w:val="000000"/>
          <w:sz w:val="24"/>
          <w:szCs w:val="24"/>
        </w:rPr>
        <w:t>Health workers can access data analytics tools and data from a range of source systems</w:t>
      </w:r>
      <w:r w:rsidR="00AB2539" w:rsidRPr="000F314F">
        <w:rPr>
          <w:rFonts w:ascii="Times New Roman" w:eastAsia="Times New Roman" w:hAnsi="Times New Roman" w:cs="Times New Roman"/>
          <w:color w:val="000000"/>
          <w:sz w:val="24"/>
          <w:szCs w:val="24"/>
        </w:rPr>
        <w:t>.</w:t>
      </w:r>
    </w:p>
    <w:p w14:paraId="6F201C7E" w14:textId="77777777" w:rsidR="00AB2539" w:rsidRPr="000F314F" w:rsidRDefault="00AB2539" w:rsidP="00AB2539">
      <w:pPr>
        <w:pBdr>
          <w:top w:val="nil"/>
          <w:left w:val="nil"/>
          <w:bottom w:val="nil"/>
          <w:right w:val="nil"/>
          <w:between w:val="nil"/>
        </w:pBdr>
        <w:spacing w:after="280"/>
        <w:ind w:left="720"/>
        <w:rPr>
          <w:color w:val="000000"/>
          <w:sz w:val="24"/>
        </w:rPr>
      </w:pPr>
    </w:p>
    <w:p w14:paraId="4A7D95B5" w14:textId="77777777" w:rsidR="007079ED" w:rsidRPr="000F314F" w:rsidRDefault="002E109B" w:rsidP="00454998">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 xml:space="preserve">Strategic Priority 7: Improve supply chain management of health commodities at all levels of the health system </w:t>
      </w:r>
    </w:p>
    <w:p w14:paraId="4EE52409" w14:textId="17C78EB2"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Effective supply chain management of health commodities across different service delivery points is </w:t>
      </w:r>
      <w:r w:rsidR="000B3BC4">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sz w:val="24"/>
          <w:szCs w:val="24"/>
        </w:rPr>
        <w:t xml:space="preserve">paramount </w:t>
      </w:r>
      <w:r w:rsidR="000B3BC4">
        <w:rPr>
          <w:rFonts w:ascii="Times New Roman" w:eastAsia="Times New Roman" w:hAnsi="Times New Roman" w:cs="Times New Roman"/>
          <w:sz w:val="24"/>
          <w:szCs w:val="24"/>
        </w:rPr>
        <w:t>importance</w:t>
      </w:r>
      <w:r w:rsidR="00AA0218">
        <w:rPr>
          <w:rFonts w:ascii="Times New Roman" w:eastAsia="Times New Roman" w:hAnsi="Times New Roman" w:cs="Times New Roman"/>
          <w:sz w:val="24"/>
          <w:szCs w:val="24"/>
        </w:rPr>
        <w:t xml:space="preserve"> in the delivery of </w:t>
      </w:r>
      <w:r w:rsidR="00A53166">
        <w:rPr>
          <w:rFonts w:ascii="Times New Roman" w:eastAsia="Times New Roman" w:hAnsi="Times New Roman" w:cs="Times New Roman"/>
          <w:sz w:val="24"/>
          <w:szCs w:val="24"/>
        </w:rPr>
        <w:t xml:space="preserve">quality </w:t>
      </w:r>
      <w:r w:rsidR="00AA0218">
        <w:rPr>
          <w:rFonts w:ascii="Times New Roman" w:eastAsia="Times New Roman" w:hAnsi="Times New Roman" w:cs="Times New Roman"/>
          <w:sz w:val="24"/>
          <w:szCs w:val="24"/>
        </w:rPr>
        <w:t>health services</w:t>
      </w:r>
      <w:r w:rsidRPr="000F314F">
        <w:rPr>
          <w:rFonts w:ascii="Times New Roman" w:eastAsia="Times New Roman" w:hAnsi="Times New Roman" w:cs="Times New Roman"/>
          <w:sz w:val="24"/>
          <w:szCs w:val="24"/>
        </w:rPr>
        <w:t>. Moreover, better management of medicines and health commodities leads into improved patient safety and individual and population health outcomes.</w:t>
      </w:r>
    </w:p>
    <w:p w14:paraId="47A43A98" w14:textId="06E1D1BC" w:rsidR="007079ED" w:rsidRPr="000F314F" w:rsidRDefault="007079ED">
      <w:pPr>
        <w:spacing w:after="0" w:line="276" w:lineRule="auto"/>
        <w:jc w:val="both"/>
        <w:rPr>
          <w:rFonts w:ascii="Times New Roman" w:eastAsia="Times New Roman" w:hAnsi="Times New Roman" w:cs="Times New Roman"/>
          <w:sz w:val="24"/>
          <w:szCs w:val="24"/>
        </w:rPr>
      </w:pPr>
    </w:p>
    <w:p w14:paraId="0844FA1F" w14:textId="6D2DE48A" w:rsidR="007079ED" w:rsidRPr="004D4697" w:rsidRDefault="004D4697">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This key priority area intends to enhance the use of digital health solutions for supply chain management</w:t>
      </w:r>
      <w:r>
        <w:rPr>
          <w:rFonts w:ascii="Times New Roman" w:eastAsia="Times New Roman" w:hAnsi="Times New Roman" w:cs="Times New Roman"/>
          <w:sz w:val="24"/>
          <w:szCs w:val="24"/>
        </w:rPr>
        <w:t>. These solutions will</w:t>
      </w:r>
      <w:r w:rsidRPr="000F314F">
        <w:rPr>
          <w:rFonts w:ascii="Times New Roman" w:eastAsia="Times New Roman" w:hAnsi="Times New Roman" w:cs="Times New Roman"/>
          <w:sz w:val="24"/>
          <w:szCs w:val="24"/>
        </w:rPr>
        <w:t xml:space="preserve"> address </w:t>
      </w:r>
      <w:r>
        <w:rPr>
          <w:rFonts w:ascii="Times New Roman" w:eastAsia="Times New Roman" w:hAnsi="Times New Roman" w:cs="Times New Roman"/>
          <w:sz w:val="24"/>
          <w:szCs w:val="24"/>
        </w:rPr>
        <w:t xml:space="preserve">several </w:t>
      </w:r>
      <w:r w:rsidRPr="000F314F">
        <w:rPr>
          <w:rFonts w:ascii="Times New Roman" w:eastAsia="Times New Roman" w:hAnsi="Times New Roman" w:cs="Times New Roman"/>
          <w:sz w:val="24"/>
          <w:szCs w:val="24"/>
        </w:rPr>
        <w:t>challenges such as ineffective mechanisms for managing stock</w:t>
      </w:r>
      <w:r>
        <w:rPr>
          <w:rFonts w:ascii="Times New Roman" w:eastAsia="Times New Roman" w:hAnsi="Times New Roman" w:cs="Times New Roman"/>
          <w:sz w:val="24"/>
          <w:szCs w:val="24"/>
        </w:rPr>
        <w:t>s</w:t>
      </w:r>
      <w:r w:rsidRPr="000F314F">
        <w:rPr>
          <w:rFonts w:ascii="Times New Roman" w:eastAsia="Times New Roman" w:hAnsi="Times New Roman" w:cs="Times New Roman"/>
          <w:sz w:val="24"/>
          <w:szCs w:val="24"/>
        </w:rPr>
        <w:t xml:space="preserve"> at health facilities</w:t>
      </w:r>
      <w:r>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inter-intra </w:t>
      </w:r>
      <w:r w:rsidRPr="000F314F">
        <w:rPr>
          <w:rFonts w:ascii="Times New Roman" w:eastAsia="Times New Roman" w:hAnsi="Times New Roman" w:cs="Times New Roman"/>
          <w:sz w:val="24"/>
          <w:szCs w:val="24"/>
        </w:rPr>
        <w:t xml:space="preserve">facilities </w:t>
      </w:r>
      <w:r>
        <w:rPr>
          <w:rFonts w:ascii="Times New Roman" w:eastAsia="Times New Roman" w:hAnsi="Times New Roman" w:cs="Times New Roman"/>
          <w:sz w:val="24"/>
          <w:szCs w:val="24"/>
        </w:rPr>
        <w:t>stock transfers</w:t>
      </w:r>
      <w:r w:rsidRPr="000F314F">
        <w:rPr>
          <w:rFonts w:ascii="Times New Roman" w:eastAsia="Times New Roman" w:hAnsi="Times New Roman" w:cs="Times New Roman"/>
          <w:sz w:val="24"/>
          <w:szCs w:val="24"/>
        </w:rPr>
        <w:t xml:space="preserve"> due to disconnected and multiple systems, inadequate visibility of health commodities data, uneven distribution of medicines and health products, potential medicine side effects, irrational prescription and dispensing of medicines, and high influx of counterfeit medicines.</w:t>
      </w:r>
    </w:p>
    <w:p w14:paraId="593C2D49" w14:textId="77777777" w:rsidR="007079ED" w:rsidRPr="000F314F" w:rsidRDefault="007079ED">
      <w:pPr>
        <w:spacing w:after="0" w:line="276" w:lineRule="auto"/>
        <w:jc w:val="both"/>
        <w:rPr>
          <w:rFonts w:ascii="Times New Roman" w:eastAsia="Times New Roman" w:hAnsi="Times New Roman" w:cs="Times New Roman"/>
          <w:b/>
          <w:sz w:val="24"/>
          <w:szCs w:val="24"/>
        </w:rPr>
      </w:pPr>
    </w:p>
    <w:p w14:paraId="74A238ED" w14:textId="77777777" w:rsidR="007079ED" w:rsidRPr="000F314F" w:rsidRDefault="002E109B">
      <w:pPr>
        <w:spacing w:after="0" w:line="276" w:lineRule="auto"/>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0E6ED0D7" w14:textId="77777777" w:rsidR="007079ED" w:rsidRPr="000F314F" w:rsidRDefault="002E109B" w:rsidP="00050171">
      <w:pPr>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Strengthen logistics management information systems </w:t>
      </w:r>
    </w:p>
    <w:p w14:paraId="4C4E7B95" w14:textId="77777777" w:rsidR="007079ED" w:rsidRPr="000F314F" w:rsidRDefault="002E109B" w:rsidP="00050171">
      <w:pPr>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digital solution for tracing and tracking of health commodities</w:t>
      </w:r>
    </w:p>
    <w:p w14:paraId="79E7D4CC" w14:textId="77777777" w:rsidR="007079ED" w:rsidRPr="000F314F" w:rsidRDefault="002E109B" w:rsidP="00050171">
      <w:pPr>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Integrate the national product registry of medicines, medical supplies, and medical devices with other systems</w:t>
      </w:r>
    </w:p>
    <w:p w14:paraId="4DDB95DD" w14:textId="108B59EB" w:rsidR="007079ED" w:rsidRPr="000F314F" w:rsidRDefault="002E109B" w:rsidP="00050171">
      <w:pPr>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Strengthen </w:t>
      </w:r>
      <w:r w:rsidR="006E41DC">
        <w:rPr>
          <w:rFonts w:ascii="Times New Roman" w:eastAsia="Times New Roman" w:hAnsi="Times New Roman" w:cs="Times New Roman"/>
          <w:color w:val="000000"/>
          <w:sz w:val="24"/>
          <w:szCs w:val="24"/>
        </w:rPr>
        <w:t xml:space="preserve">the </w:t>
      </w:r>
      <w:r w:rsidRPr="000F314F">
        <w:rPr>
          <w:rFonts w:ascii="Times New Roman" w:eastAsia="Times New Roman" w:hAnsi="Times New Roman" w:cs="Times New Roman"/>
          <w:color w:val="000000"/>
          <w:sz w:val="24"/>
          <w:szCs w:val="24"/>
        </w:rPr>
        <w:t>adverse reactions reporting system for medicines, medical devices and cosmetics</w:t>
      </w:r>
    </w:p>
    <w:p w14:paraId="7C110D95" w14:textId="77777777" w:rsidR="007079ED" w:rsidRPr="000F314F" w:rsidRDefault="007079ED">
      <w:pPr>
        <w:spacing w:after="0" w:line="276" w:lineRule="auto"/>
        <w:rPr>
          <w:rFonts w:ascii="Times New Roman" w:eastAsia="Times New Roman" w:hAnsi="Times New Roman" w:cs="Times New Roman"/>
          <w:sz w:val="24"/>
          <w:szCs w:val="24"/>
        </w:rPr>
      </w:pPr>
    </w:p>
    <w:p w14:paraId="35430637" w14:textId="57565E56"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675233D6" w14:textId="77777777" w:rsidR="007079ED" w:rsidRPr="000F314F" w:rsidRDefault="002E109B" w:rsidP="00050171">
      <w:pPr>
        <w:numPr>
          <w:ilvl w:val="0"/>
          <w:numId w:val="1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t>Health sector can access and use data to better understand and solve supply chain challenges</w:t>
      </w:r>
    </w:p>
    <w:p w14:paraId="579B79FF" w14:textId="30DE6512" w:rsidR="007079ED" w:rsidRPr="000F314F" w:rsidRDefault="002E109B" w:rsidP="00050171">
      <w:pPr>
        <w:numPr>
          <w:ilvl w:val="0"/>
          <w:numId w:val="1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t>Health sector can track incidents of adverse drug reactions</w:t>
      </w:r>
    </w:p>
    <w:p w14:paraId="5ED82B65" w14:textId="77777777" w:rsidR="007F4888" w:rsidRPr="000F314F" w:rsidRDefault="007F4888" w:rsidP="007F4888">
      <w:pPr>
        <w:pBdr>
          <w:top w:val="nil"/>
          <w:left w:val="nil"/>
          <w:bottom w:val="nil"/>
          <w:right w:val="nil"/>
          <w:between w:val="nil"/>
        </w:pBdr>
        <w:spacing w:after="0" w:line="276" w:lineRule="auto"/>
        <w:ind w:left="720"/>
        <w:rPr>
          <w:color w:val="000000"/>
          <w:sz w:val="24"/>
        </w:rPr>
      </w:pPr>
    </w:p>
    <w:p w14:paraId="59AECCFB" w14:textId="77777777" w:rsidR="007079ED" w:rsidRPr="000F314F" w:rsidRDefault="002E109B" w:rsidP="00454998">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Priority 8: Improve management of human resources at all levels of the health system</w:t>
      </w:r>
    </w:p>
    <w:p w14:paraId="21FA9486" w14:textId="2972F438"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Proper management of human resources for health (HRH) is fundamental for a well-functioning health system. Current efforts to use digital solutions for management of human </w:t>
      </w:r>
      <w:r w:rsidRPr="000F314F">
        <w:rPr>
          <w:rFonts w:ascii="Times New Roman" w:eastAsia="Times New Roman" w:hAnsi="Times New Roman" w:cs="Times New Roman"/>
          <w:sz w:val="24"/>
          <w:szCs w:val="24"/>
        </w:rPr>
        <w:lastRenderedPageBreak/>
        <w:t>resources in the health sector have shown to improve planning, development and management of HRH. However, there are still some key issues that need to be addressed to strengthen planning, d</w:t>
      </w:r>
      <w:r w:rsidR="00BC1AAB">
        <w:rPr>
          <w:rFonts w:ascii="Times New Roman" w:eastAsia="Times New Roman" w:hAnsi="Times New Roman" w:cs="Times New Roman"/>
          <w:sz w:val="24"/>
          <w:szCs w:val="24"/>
        </w:rPr>
        <w:t>istribution and effective utilis</w:t>
      </w:r>
      <w:r w:rsidRPr="000F314F">
        <w:rPr>
          <w:rFonts w:ascii="Times New Roman" w:eastAsia="Times New Roman" w:hAnsi="Times New Roman" w:cs="Times New Roman"/>
          <w:sz w:val="24"/>
          <w:szCs w:val="24"/>
        </w:rPr>
        <w:t xml:space="preserve">ation of human resources across the health sector as a catalyst for improved health services provision and health outcomes. </w:t>
      </w:r>
    </w:p>
    <w:p w14:paraId="25209C44" w14:textId="77777777" w:rsidR="007079ED" w:rsidRPr="000F314F" w:rsidRDefault="007079ED">
      <w:pPr>
        <w:spacing w:after="0" w:line="276" w:lineRule="auto"/>
        <w:jc w:val="both"/>
        <w:rPr>
          <w:rFonts w:ascii="Times New Roman" w:eastAsia="Times New Roman" w:hAnsi="Times New Roman" w:cs="Times New Roman"/>
          <w:sz w:val="24"/>
          <w:szCs w:val="24"/>
        </w:rPr>
      </w:pPr>
    </w:p>
    <w:p w14:paraId="6F17B065" w14:textId="1509AAFA"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Thus, this priority area seeks to address the following issues: existence of multiple and disconnected HRH systems including HRHIS, LAWSON, health worker regulatory board databases, TIIS, TrainSmart, and TrainTracker systems; fragmented health workforce information; </w:t>
      </w:r>
      <w:r w:rsidR="003F0F10">
        <w:rPr>
          <w:rFonts w:ascii="Times New Roman" w:eastAsia="Times New Roman" w:hAnsi="Times New Roman" w:cs="Times New Roman"/>
          <w:sz w:val="24"/>
          <w:szCs w:val="24"/>
        </w:rPr>
        <w:t xml:space="preserve">and </w:t>
      </w:r>
      <w:r w:rsidRPr="000F314F">
        <w:rPr>
          <w:rFonts w:ascii="Times New Roman" w:eastAsia="Times New Roman" w:hAnsi="Times New Roman" w:cs="Times New Roman"/>
          <w:sz w:val="24"/>
          <w:szCs w:val="24"/>
        </w:rPr>
        <w:t>inability of health facilities to track performance of health workers.</w:t>
      </w:r>
    </w:p>
    <w:p w14:paraId="7AD70EC5" w14:textId="77777777" w:rsidR="007079ED" w:rsidRPr="000F314F" w:rsidRDefault="007079ED">
      <w:pPr>
        <w:spacing w:after="0" w:line="276" w:lineRule="auto"/>
        <w:rPr>
          <w:rFonts w:ascii="Times New Roman" w:eastAsia="Times New Roman" w:hAnsi="Times New Roman" w:cs="Times New Roman"/>
          <w:b/>
          <w:sz w:val="24"/>
          <w:szCs w:val="24"/>
        </w:rPr>
      </w:pPr>
    </w:p>
    <w:p w14:paraId="275E93FA" w14:textId="77777777" w:rsidR="007079ED" w:rsidRPr="000F314F" w:rsidRDefault="002E109B">
      <w:pPr>
        <w:spacing w:after="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725FB3C3" w14:textId="77777777" w:rsidR="007079ED" w:rsidRPr="000F314F" w:rsidRDefault="002E109B" w:rsidP="00050171">
      <w:pPr>
        <w:numPr>
          <w:ilvl w:val="0"/>
          <w:numId w:val="34"/>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human resources for health (HRH) management information systems</w:t>
      </w:r>
    </w:p>
    <w:p w14:paraId="5C8026CA" w14:textId="77777777" w:rsidR="007079ED" w:rsidRPr="000F314F" w:rsidRDefault="002E109B" w:rsidP="00050171">
      <w:pPr>
        <w:numPr>
          <w:ilvl w:val="0"/>
          <w:numId w:val="34"/>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Improve digital solutions for management and monitoring of HRH production and absorption</w:t>
      </w:r>
    </w:p>
    <w:p w14:paraId="3B5D0367" w14:textId="0F19BF4E" w:rsidR="007079ED" w:rsidRPr="000F314F" w:rsidRDefault="002E109B" w:rsidP="00050171">
      <w:pPr>
        <w:numPr>
          <w:ilvl w:val="0"/>
          <w:numId w:val="34"/>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Integrate the health worker registry with existing human resource systems (including LAWSON, HRHIS, health worker regulatory board databases, </w:t>
      </w:r>
      <w:r w:rsidR="007F6322">
        <w:rPr>
          <w:rFonts w:ascii="Times New Roman" w:eastAsia="Times New Roman" w:hAnsi="Times New Roman" w:cs="Times New Roman"/>
          <w:sz w:val="24"/>
          <w:szCs w:val="24"/>
        </w:rPr>
        <w:t xml:space="preserve">and </w:t>
      </w:r>
      <w:r w:rsidRPr="000F314F">
        <w:rPr>
          <w:rFonts w:ascii="Times New Roman" w:eastAsia="Times New Roman" w:hAnsi="Times New Roman" w:cs="Times New Roman"/>
          <w:sz w:val="24"/>
          <w:szCs w:val="24"/>
        </w:rPr>
        <w:t xml:space="preserve">TIIS) through </w:t>
      </w:r>
      <w:r w:rsidR="007F6322">
        <w:rPr>
          <w:rFonts w:ascii="Times New Roman" w:eastAsia="Times New Roman" w:hAnsi="Times New Roman" w:cs="Times New Roman"/>
          <w:sz w:val="24"/>
          <w:szCs w:val="24"/>
        </w:rPr>
        <w:t xml:space="preserve">an </w:t>
      </w:r>
      <w:r w:rsidRPr="000F314F">
        <w:rPr>
          <w:rFonts w:ascii="Times New Roman" w:eastAsia="Times New Roman" w:hAnsi="Times New Roman" w:cs="Times New Roman"/>
          <w:sz w:val="24"/>
          <w:szCs w:val="24"/>
        </w:rPr>
        <w:t>interoperability layer</w:t>
      </w:r>
    </w:p>
    <w:p w14:paraId="7A584F18" w14:textId="2BDBDDA0" w:rsidR="007079ED" w:rsidRPr="000F314F" w:rsidRDefault="002E109B" w:rsidP="00050171">
      <w:pPr>
        <w:numPr>
          <w:ilvl w:val="0"/>
          <w:numId w:val="34"/>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Implement biometric attendance registers at health facilities and institutions</w:t>
      </w:r>
    </w:p>
    <w:p w14:paraId="28DF5344" w14:textId="08F52264" w:rsidR="007079ED" w:rsidRPr="000F314F" w:rsidRDefault="002E109B" w:rsidP="00050171">
      <w:pPr>
        <w:numPr>
          <w:ilvl w:val="0"/>
          <w:numId w:val="34"/>
        </w:numPr>
        <w:pBdr>
          <w:top w:val="nil"/>
          <w:left w:val="nil"/>
          <w:bottom w:val="nil"/>
          <w:right w:val="nil"/>
          <w:between w:val="nil"/>
        </w:pBdr>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Implement digital solutions for </w:t>
      </w:r>
      <w:r w:rsidR="00FF359F" w:rsidRPr="000F314F">
        <w:rPr>
          <w:rFonts w:ascii="Times New Roman" w:eastAsia="Times New Roman" w:hAnsi="Times New Roman" w:cs="Times New Roman"/>
          <w:sz w:val="24"/>
          <w:szCs w:val="24"/>
        </w:rPr>
        <w:t xml:space="preserve">improving and </w:t>
      </w:r>
      <w:r w:rsidRPr="000F314F">
        <w:rPr>
          <w:rFonts w:ascii="Times New Roman" w:eastAsia="Times New Roman" w:hAnsi="Times New Roman" w:cs="Times New Roman"/>
          <w:sz w:val="24"/>
          <w:szCs w:val="24"/>
        </w:rPr>
        <w:t>tracking performance of health workers</w:t>
      </w:r>
    </w:p>
    <w:p w14:paraId="2D87A11C" w14:textId="77777777" w:rsidR="007B02D6" w:rsidRDefault="007B02D6">
      <w:pPr>
        <w:jc w:val="both"/>
        <w:rPr>
          <w:rFonts w:ascii="Times New Roman" w:eastAsia="Times New Roman" w:hAnsi="Times New Roman" w:cs="Times New Roman"/>
          <w:b/>
          <w:sz w:val="24"/>
          <w:szCs w:val="24"/>
        </w:rPr>
      </w:pPr>
    </w:p>
    <w:p w14:paraId="1A8A21CF" w14:textId="27ACDC2E"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403FCE54" w14:textId="77777777" w:rsidR="007079ED" w:rsidRPr="000F314F" w:rsidRDefault="002E109B" w:rsidP="00454998">
      <w:pPr>
        <w:numPr>
          <w:ilvl w:val="0"/>
          <w:numId w:val="3"/>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t>The Government can equitably distribute health workers across the country</w:t>
      </w:r>
    </w:p>
    <w:p w14:paraId="6ADB34F8" w14:textId="77777777" w:rsidR="007079ED" w:rsidRPr="000F314F" w:rsidRDefault="002E109B" w:rsidP="00454998">
      <w:pPr>
        <w:numPr>
          <w:ilvl w:val="0"/>
          <w:numId w:val="3"/>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t xml:space="preserve">The Government can easily monitor performance of health workers </w:t>
      </w:r>
    </w:p>
    <w:p w14:paraId="768C00BB" w14:textId="77777777" w:rsidR="007079ED" w:rsidRPr="000F314F" w:rsidRDefault="002E109B" w:rsidP="00454998">
      <w:pPr>
        <w:numPr>
          <w:ilvl w:val="0"/>
          <w:numId w:val="3"/>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t>The Government can effectively regulate health workers</w:t>
      </w:r>
    </w:p>
    <w:p w14:paraId="740502D6" w14:textId="77777777" w:rsidR="007079ED" w:rsidRPr="000F314F" w:rsidRDefault="007079ED">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7F4AC426" w14:textId="77777777" w:rsidR="007079ED" w:rsidRPr="000F314F" w:rsidRDefault="007079ED">
      <w:pPr>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7253E21C" w14:textId="77777777" w:rsidR="007079ED" w:rsidRPr="000F314F" w:rsidRDefault="002E109B" w:rsidP="00454998">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 xml:space="preserve">Strategic Priority 9: Improve management of financial resources </w:t>
      </w:r>
    </w:p>
    <w:p w14:paraId="17163333" w14:textId="4F7EBA07" w:rsidR="007079ED" w:rsidRDefault="002E109B">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Effective management of financial resources is essential for improved infrastructure, human resource for health (HRH), health commodities, and health services delivery at all levels of the health system. </w:t>
      </w:r>
      <w:r w:rsidR="00202333">
        <w:rPr>
          <w:rFonts w:ascii="Times New Roman" w:eastAsia="Times New Roman" w:hAnsi="Times New Roman" w:cs="Times New Roman"/>
          <w:sz w:val="24"/>
          <w:szCs w:val="24"/>
        </w:rPr>
        <w:t>T</w:t>
      </w:r>
      <w:r w:rsidR="002E2975">
        <w:rPr>
          <w:rFonts w:ascii="Times New Roman" w:eastAsia="Times New Roman" w:hAnsi="Times New Roman" w:cs="Times New Roman"/>
          <w:sz w:val="24"/>
          <w:szCs w:val="24"/>
        </w:rPr>
        <w:t xml:space="preserve">he </w:t>
      </w:r>
      <w:r w:rsidRPr="000F314F">
        <w:rPr>
          <w:rFonts w:ascii="Times New Roman" w:eastAsia="Times New Roman" w:hAnsi="Times New Roman" w:cs="Times New Roman"/>
          <w:sz w:val="24"/>
          <w:szCs w:val="24"/>
        </w:rPr>
        <w:t xml:space="preserve">implementation and use of digital solutions </w:t>
      </w:r>
      <w:r w:rsidR="002E2975">
        <w:rPr>
          <w:rFonts w:ascii="Times New Roman" w:eastAsia="Times New Roman" w:hAnsi="Times New Roman" w:cs="Times New Roman"/>
          <w:sz w:val="24"/>
          <w:szCs w:val="24"/>
        </w:rPr>
        <w:t xml:space="preserve">for </w:t>
      </w:r>
      <w:r w:rsidR="002E2975" w:rsidRPr="000F314F">
        <w:rPr>
          <w:rFonts w:ascii="Times New Roman" w:eastAsia="Times New Roman" w:hAnsi="Times New Roman" w:cs="Times New Roman"/>
          <w:sz w:val="24"/>
          <w:szCs w:val="24"/>
        </w:rPr>
        <w:t xml:space="preserve">financial management </w:t>
      </w:r>
      <w:r w:rsidRPr="000F314F">
        <w:rPr>
          <w:rFonts w:ascii="Times New Roman" w:eastAsia="Times New Roman" w:hAnsi="Times New Roman" w:cs="Times New Roman"/>
          <w:sz w:val="24"/>
          <w:szCs w:val="24"/>
        </w:rPr>
        <w:t>in the health sector have shown positive results such as improved revenue collection at the health facilities and institutions, and improved planning and budgeting. However, fragmented digital financial management systems, limited coverage, and weak transaction controls within the systems</w:t>
      </w:r>
      <w:r w:rsidR="002E2975">
        <w:rPr>
          <w:rFonts w:ascii="Times New Roman" w:eastAsia="Times New Roman" w:hAnsi="Times New Roman" w:cs="Times New Roman"/>
          <w:sz w:val="24"/>
          <w:szCs w:val="24"/>
        </w:rPr>
        <w:t xml:space="preserve"> are </w:t>
      </w:r>
      <w:r w:rsidR="002E2975" w:rsidRPr="000F314F">
        <w:rPr>
          <w:rFonts w:ascii="Times New Roman" w:eastAsia="Times New Roman" w:hAnsi="Times New Roman" w:cs="Times New Roman"/>
          <w:sz w:val="24"/>
          <w:szCs w:val="24"/>
        </w:rPr>
        <w:t xml:space="preserve">some of the challenges affecting </w:t>
      </w:r>
      <w:r w:rsidR="002E2975">
        <w:rPr>
          <w:rFonts w:ascii="Times New Roman" w:eastAsia="Times New Roman" w:hAnsi="Times New Roman" w:cs="Times New Roman"/>
          <w:sz w:val="24"/>
          <w:szCs w:val="24"/>
        </w:rPr>
        <w:t>financial resources management.</w:t>
      </w:r>
    </w:p>
    <w:p w14:paraId="659BACB5" w14:textId="77777777" w:rsidR="00B9226B" w:rsidRPr="000F314F" w:rsidRDefault="00B9226B">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BF148DC" w14:textId="41204BE6" w:rsidR="007079ED" w:rsidRPr="000F314F" w:rsidRDefault="002E109B">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This priority area seeks to strengthen the digital </w:t>
      </w:r>
      <w:r w:rsidR="00A46F77" w:rsidRPr="000F314F">
        <w:rPr>
          <w:rFonts w:ascii="Times New Roman" w:eastAsia="Times New Roman" w:hAnsi="Times New Roman" w:cs="Times New Roman"/>
          <w:sz w:val="24"/>
          <w:szCs w:val="24"/>
        </w:rPr>
        <w:t xml:space="preserve">solutions </w:t>
      </w:r>
      <w:r w:rsidR="00A46F77">
        <w:rPr>
          <w:rFonts w:ascii="Times New Roman" w:eastAsia="Times New Roman" w:hAnsi="Times New Roman" w:cs="Times New Roman"/>
          <w:sz w:val="24"/>
          <w:szCs w:val="24"/>
        </w:rPr>
        <w:t xml:space="preserve">for </w:t>
      </w:r>
      <w:r w:rsidRPr="000F314F">
        <w:rPr>
          <w:rFonts w:ascii="Times New Roman" w:eastAsia="Times New Roman" w:hAnsi="Times New Roman" w:cs="Times New Roman"/>
          <w:sz w:val="24"/>
          <w:szCs w:val="24"/>
        </w:rPr>
        <w:t xml:space="preserve">financial resource management </w:t>
      </w:r>
      <w:r w:rsidR="00A46F77">
        <w:rPr>
          <w:rFonts w:ascii="Times New Roman" w:eastAsia="Times New Roman" w:hAnsi="Times New Roman" w:cs="Times New Roman"/>
          <w:sz w:val="24"/>
          <w:szCs w:val="24"/>
        </w:rPr>
        <w:t>to enhance</w:t>
      </w:r>
      <w:r w:rsidRPr="000F314F">
        <w:rPr>
          <w:rFonts w:ascii="Times New Roman" w:eastAsia="Times New Roman" w:hAnsi="Times New Roman" w:cs="Times New Roman"/>
          <w:sz w:val="24"/>
          <w:szCs w:val="24"/>
        </w:rPr>
        <w:t xml:space="preserve"> planning, budgeting, revenue collection, accounting, auditing, and reporting at different levels of the health system.</w:t>
      </w:r>
    </w:p>
    <w:p w14:paraId="4284DF3D" w14:textId="77777777" w:rsidR="007079ED" w:rsidRPr="000F314F" w:rsidRDefault="007079ED">
      <w:pPr>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7E74ED4A" w14:textId="77777777" w:rsidR="007079ED" w:rsidRPr="000F314F" w:rsidRDefault="002E109B">
      <w:pPr>
        <w:ind w:left="360"/>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66C030AF" w14:textId="118F5679" w:rsidR="007079ED" w:rsidRPr="000F314F" w:rsidRDefault="002E109B" w:rsidP="00050171">
      <w:pPr>
        <w:numPr>
          <w:ilvl w:val="0"/>
          <w:numId w:val="2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lastRenderedPageBreak/>
        <w:t>Improve digital solutions for planning, budgeting, revenue collection, accounting, auditing, and reporting all levels</w:t>
      </w:r>
    </w:p>
    <w:p w14:paraId="76188CB4" w14:textId="77777777" w:rsidR="007079ED" w:rsidRPr="000F314F" w:rsidRDefault="002E109B" w:rsidP="00050171">
      <w:pPr>
        <w:numPr>
          <w:ilvl w:val="0"/>
          <w:numId w:val="2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Integrate all public health sector electronic revenue collection systems with the Government ePayment Gateway (GePG)</w:t>
      </w:r>
    </w:p>
    <w:p w14:paraId="26DABB25" w14:textId="77777777" w:rsidR="007079ED" w:rsidRPr="000F314F" w:rsidRDefault="002E109B" w:rsidP="00050171">
      <w:pPr>
        <w:numPr>
          <w:ilvl w:val="0"/>
          <w:numId w:val="2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Strengthen digital solutions for health insurance management</w:t>
      </w:r>
    </w:p>
    <w:p w14:paraId="304A47B2" w14:textId="77777777" w:rsidR="007079ED" w:rsidRPr="000F314F" w:rsidRDefault="007079ED">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2CAD358E" w14:textId="77777777" w:rsidR="007079ED" w:rsidRPr="000F314F" w:rsidRDefault="002E109B">
      <w:pPr>
        <w:ind w:left="360"/>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0BEC63C7" w14:textId="77777777" w:rsidR="007079ED" w:rsidRPr="000F314F" w:rsidRDefault="002E109B" w:rsidP="00454998">
      <w:pPr>
        <w:numPr>
          <w:ilvl w:val="0"/>
          <w:numId w:val="3"/>
        </w:numPr>
        <w:pBdr>
          <w:top w:val="nil"/>
          <w:left w:val="nil"/>
          <w:bottom w:val="nil"/>
          <w:right w:val="nil"/>
          <w:between w:val="nil"/>
        </w:pBdr>
        <w:spacing w:after="0" w:line="276" w:lineRule="auto"/>
        <w:rPr>
          <w:color w:val="000000"/>
          <w:sz w:val="24"/>
        </w:rPr>
      </w:pPr>
      <w:r w:rsidRPr="000F314F">
        <w:rPr>
          <w:rFonts w:ascii="Times New Roman" w:hAnsi="Times New Roman"/>
          <w:color w:val="000000"/>
          <w:sz w:val="24"/>
        </w:rPr>
        <w:t>Health sector can improve planning, revenue collection and control</w:t>
      </w:r>
    </w:p>
    <w:p w14:paraId="1ED53BE9" w14:textId="77777777" w:rsidR="000D085C" w:rsidRPr="000F314F" w:rsidRDefault="000D085C" w:rsidP="00050171">
      <w:pPr>
        <w:numPr>
          <w:ilvl w:val="0"/>
          <w:numId w:val="40"/>
        </w:numPr>
        <w:pBdr>
          <w:top w:val="nil"/>
          <w:left w:val="nil"/>
          <w:bottom w:val="nil"/>
          <w:right w:val="nil"/>
          <w:between w:val="nil"/>
        </w:pBdr>
        <w:spacing w:after="0" w:line="276" w:lineRule="auto"/>
        <w:rPr>
          <w:rFonts w:ascii="Times New Roman" w:hAnsi="Times New Roman" w:cs="Times New Roman"/>
          <w:color w:val="000000" w:themeColor="text1"/>
          <w:sz w:val="24"/>
          <w:szCs w:val="24"/>
        </w:rPr>
      </w:pPr>
      <w:r w:rsidRPr="000F314F">
        <w:rPr>
          <w:rFonts w:ascii="Times New Roman" w:hAnsi="Times New Roman" w:cs="Times New Roman"/>
          <w:color w:val="000000" w:themeColor="text1"/>
          <w:sz w:val="24"/>
          <w:szCs w:val="24"/>
        </w:rPr>
        <w:t xml:space="preserve">Health Sector can improve efficiency of administration of Insurance schemes. </w:t>
      </w:r>
    </w:p>
    <w:p w14:paraId="06BC7EF2" w14:textId="77777777" w:rsidR="007079ED" w:rsidRPr="000F314F" w:rsidRDefault="007079ED">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85EBF7E" w14:textId="77777777" w:rsidR="007079ED" w:rsidRPr="000F314F" w:rsidRDefault="007079ED">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35E4F361" w14:textId="77777777" w:rsidR="007079ED" w:rsidRPr="000F314F" w:rsidRDefault="002E109B" w:rsidP="00454998">
      <w:pPr>
        <w:pBdr>
          <w:top w:val="nil"/>
          <w:left w:val="nil"/>
          <w:bottom w:val="nil"/>
          <w:right w:val="nil"/>
          <w:between w:val="nil"/>
        </w:pBdr>
        <w:shd w:val="clear" w:color="auto" w:fill="95B3D7"/>
        <w:spacing w:after="280" w:line="276" w:lineRule="auto"/>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Priority 10: Strengthen disease prevention, surveillance, detection, reporting, response and control at all levels of the health system</w:t>
      </w:r>
    </w:p>
    <w:p w14:paraId="2B59A954" w14:textId="2318721F" w:rsidR="007079ED" w:rsidRPr="000F314F" w:rsidRDefault="002E109B">
      <w:pPr>
        <w:spacing w:after="20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Timely </w:t>
      </w:r>
      <w:r w:rsidRPr="000F314F">
        <w:rPr>
          <w:rFonts w:ascii="Times New Roman" w:eastAsia="Times New Roman" w:hAnsi="Times New Roman" w:cs="Times New Roman"/>
          <w:sz w:val="23"/>
          <w:szCs w:val="23"/>
        </w:rPr>
        <w:t>diseases</w:t>
      </w:r>
      <w:r w:rsidRPr="000F314F">
        <w:rPr>
          <w:rFonts w:ascii="Times New Roman" w:eastAsia="Times New Roman" w:hAnsi="Times New Roman" w:cs="Times New Roman"/>
          <w:sz w:val="24"/>
          <w:szCs w:val="24"/>
        </w:rPr>
        <w:t xml:space="preserve"> detection, preparedness, and appropriate response are essential for preventing both the loss of human life and socio-economic impact of disease outbreaks, disasters and emergencies. However, effective and sustainable disease surveillance and management of disasters and emergencies generally is </w:t>
      </w:r>
      <w:r w:rsidRPr="000F314F">
        <w:rPr>
          <w:rFonts w:ascii="Times New Roman" w:eastAsia="Times New Roman" w:hAnsi="Times New Roman" w:cs="Times New Roman"/>
          <w:sz w:val="23"/>
          <w:szCs w:val="23"/>
        </w:rPr>
        <w:t>highly dependent on timely availability of quality information for</w:t>
      </w:r>
      <w:r w:rsidRPr="000F314F">
        <w:rPr>
          <w:rFonts w:ascii="Times New Roman" w:eastAsia="Times New Roman" w:hAnsi="Times New Roman" w:cs="Times New Roman"/>
          <w:sz w:val="24"/>
          <w:szCs w:val="24"/>
        </w:rPr>
        <w:t xml:space="preserve"> evidence-based actions across all levels of the health system. T</w:t>
      </w:r>
      <w:r w:rsidRPr="000F314F">
        <w:rPr>
          <w:rFonts w:ascii="Times New Roman" w:eastAsia="Times New Roman" w:hAnsi="Times New Roman" w:cs="Times New Roman"/>
          <w:sz w:val="23"/>
          <w:szCs w:val="23"/>
        </w:rPr>
        <w:t xml:space="preserve">he Government implemented </w:t>
      </w:r>
      <w:r w:rsidR="00E90161">
        <w:rPr>
          <w:rFonts w:ascii="Times New Roman" w:eastAsia="Times New Roman" w:hAnsi="Times New Roman" w:cs="Times New Roman"/>
          <w:sz w:val="23"/>
          <w:szCs w:val="23"/>
        </w:rPr>
        <w:t>the</w:t>
      </w:r>
      <w:r w:rsidRPr="000F314F">
        <w:rPr>
          <w:rFonts w:ascii="Times New Roman" w:eastAsia="Times New Roman" w:hAnsi="Times New Roman" w:cs="Times New Roman"/>
          <w:sz w:val="23"/>
          <w:szCs w:val="23"/>
        </w:rPr>
        <w:t xml:space="preserve"> electronic </w:t>
      </w:r>
      <w:r w:rsidRPr="000F314F">
        <w:rPr>
          <w:rFonts w:ascii="Times New Roman" w:eastAsia="Times New Roman" w:hAnsi="Times New Roman" w:cs="Times New Roman"/>
          <w:sz w:val="24"/>
          <w:szCs w:val="24"/>
        </w:rPr>
        <w:t>integrated disease surveillance and response (eIDSR) system in order to improve surveillance, prevention, detection, notification, response and control of notifiable and outbreak diseases and public health events such as injuries, disasters and emergencies.</w:t>
      </w:r>
    </w:p>
    <w:p w14:paraId="29C1D43B" w14:textId="0E3A3181" w:rsidR="007079ED" w:rsidRPr="000F314F" w:rsidRDefault="002E109B">
      <w:pPr>
        <w:spacing w:after="20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There is low coverage of improved latrines; low community awareness on safe water, sanitation and hygiene (WASH); and high prevalence of WASH related diseases such as cholera, typhoid, dysentery and diarrhoea. The Government implemented the national sanitation management information system (NSMIS) in order to improve the quality </w:t>
      </w:r>
      <w:r w:rsidR="00E821E4">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sz w:val="24"/>
          <w:szCs w:val="24"/>
        </w:rPr>
        <w:t>information for effective management of WASH services.</w:t>
      </w:r>
    </w:p>
    <w:p w14:paraId="0BF7B7AC" w14:textId="2AE6B297" w:rsidR="007079ED" w:rsidRPr="000F314F" w:rsidRDefault="002E109B">
      <w:pPr>
        <w:spacing w:after="200" w:line="276" w:lineRule="auto"/>
        <w:jc w:val="both"/>
        <w:rPr>
          <w:rFonts w:ascii="Times New Roman" w:eastAsia="Times New Roman" w:hAnsi="Times New Roman" w:cs="Times New Roman"/>
          <w:sz w:val="24"/>
          <w:szCs w:val="24"/>
        </w:rPr>
      </w:pPr>
      <w:bookmarkStart w:id="61" w:name="_3l18frh" w:colFirst="0" w:colLast="0"/>
      <w:bookmarkStart w:id="62" w:name="_32hioqz"/>
      <w:bookmarkEnd w:id="61"/>
      <w:bookmarkEnd w:id="62"/>
      <w:r w:rsidRPr="000F314F">
        <w:rPr>
          <w:rFonts w:ascii="Times New Roman" w:eastAsia="Times New Roman" w:hAnsi="Times New Roman" w:cs="Times New Roman"/>
          <w:sz w:val="24"/>
          <w:szCs w:val="24"/>
        </w:rPr>
        <w:t>In this strategic priority area, the Government aims to strengthen digital solutions for improving surveillance and reporting of notifiable and outbreak diseases and public health events. The eIDSR will be strengthened to integrate data from different sources to provide timely quality information on disease surveillance and public health events. Furthermore, this strategic priority will strengthen the electronic information system for management and monitoring of WASH services, including community-based mHealth solution</w:t>
      </w:r>
      <w:r w:rsidR="00E4545A">
        <w:rPr>
          <w:rFonts w:ascii="Times New Roman" w:eastAsia="Times New Roman" w:hAnsi="Times New Roman" w:cs="Times New Roman"/>
          <w:sz w:val="24"/>
          <w:szCs w:val="24"/>
        </w:rPr>
        <w:t>s</w:t>
      </w:r>
      <w:r w:rsidRPr="000F314F">
        <w:rPr>
          <w:rFonts w:ascii="Times New Roman" w:eastAsia="Times New Roman" w:hAnsi="Times New Roman" w:cs="Times New Roman"/>
          <w:sz w:val="24"/>
          <w:szCs w:val="24"/>
        </w:rPr>
        <w:t xml:space="preserve"> for enhanced reporting and prevention of WASH related diseases.</w:t>
      </w:r>
    </w:p>
    <w:p w14:paraId="394E0BF7" w14:textId="50770177" w:rsidR="007079ED" w:rsidRPr="000F314F" w:rsidRDefault="002E109B">
      <w:pPr>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Strategic Initiatives</w:t>
      </w:r>
    </w:p>
    <w:p w14:paraId="022DCB57" w14:textId="0EB467F4" w:rsidR="007079ED" w:rsidRPr="000F314F" w:rsidRDefault="00145EFF" w:rsidP="00050171">
      <w:pPr>
        <w:numPr>
          <w:ilvl w:val="0"/>
          <w:numId w:val="2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sz w:val="24"/>
          <w:szCs w:val="24"/>
        </w:rPr>
        <w:t xml:space="preserve">Strengthen </w:t>
      </w:r>
      <w:r w:rsidR="002E109B" w:rsidRPr="000F314F">
        <w:rPr>
          <w:rFonts w:ascii="Times New Roman" w:eastAsia="Times New Roman" w:hAnsi="Times New Roman" w:cs="Times New Roman"/>
          <w:color w:val="000000"/>
          <w:sz w:val="24"/>
          <w:szCs w:val="24"/>
        </w:rPr>
        <w:t>the disease sur</w:t>
      </w:r>
      <w:r w:rsidR="00CF66C6" w:rsidRPr="000F314F">
        <w:rPr>
          <w:rFonts w:ascii="Times New Roman" w:eastAsia="Times New Roman" w:hAnsi="Times New Roman" w:cs="Times New Roman"/>
          <w:color w:val="000000"/>
          <w:sz w:val="24"/>
          <w:szCs w:val="24"/>
        </w:rPr>
        <w:t>veillance and response system</w:t>
      </w:r>
    </w:p>
    <w:p w14:paraId="31DE7C75" w14:textId="77777777" w:rsidR="007079ED" w:rsidRPr="000F314F" w:rsidRDefault="002E109B" w:rsidP="00050171">
      <w:pPr>
        <w:numPr>
          <w:ilvl w:val="0"/>
          <w:numId w:val="2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sz w:val="24"/>
          <w:szCs w:val="24"/>
        </w:rPr>
        <w:t>Strengthen integration of eIDSR with related systems in East African Community Partner States</w:t>
      </w:r>
    </w:p>
    <w:p w14:paraId="3F5962A8" w14:textId="0EBF2378" w:rsidR="007079ED" w:rsidRPr="000F314F" w:rsidRDefault="002E109B" w:rsidP="00050171">
      <w:pPr>
        <w:numPr>
          <w:ilvl w:val="0"/>
          <w:numId w:val="2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sz w:val="24"/>
          <w:szCs w:val="24"/>
        </w:rPr>
        <w:t xml:space="preserve">Strengthen digital solutions for </w:t>
      </w:r>
      <w:r w:rsidR="003F562C" w:rsidRPr="000F314F">
        <w:rPr>
          <w:rFonts w:ascii="Times New Roman" w:eastAsia="Times New Roman" w:hAnsi="Times New Roman" w:cs="Times New Roman"/>
          <w:sz w:val="24"/>
          <w:szCs w:val="24"/>
        </w:rPr>
        <w:t>promotion of</w:t>
      </w:r>
      <w:r w:rsidRPr="000F314F">
        <w:rPr>
          <w:rFonts w:ascii="Times New Roman" w:eastAsia="Times New Roman" w:hAnsi="Times New Roman" w:cs="Times New Roman"/>
          <w:sz w:val="24"/>
          <w:szCs w:val="24"/>
        </w:rPr>
        <w:t xml:space="preserve"> safe water, sanitation, hygiene and food safety services</w:t>
      </w:r>
    </w:p>
    <w:p w14:paraId="632AA2D1" w14:textId="77777777" w:rsidR="007079ED" w:rsidRPr="000F314F" w:rsidRDefault="002E109B" w:rsidP="00050171">
      <w:pPr>
        <w:numPr>
          <w:ilvl w:val="0"/>
          <w:numId w:val="29"/>
        </w:numPr>
        <w:pBdr>
          <w:top w:val="nil"/>
          <w:left w:val="nil"/>
          <w:bottom w:val="nil"/>
          <w:right w:val="nil"/>
          <w:between w:val="nil"/>
        </w:pBdr>
        <w:spacing w:after="0" w:line="276" w:lineRule="auto"/>
        <w:rPr>
          <w:color w:val="000000"/>
          <w:sz w:val="24"/>
        </w:rPr>
      </w:pPr>
      <w:r w:rsidRPr="000F314F">
        <w:rPr>
          <w:rFonts w:ascii="Times New Roman" w:eastAsia="Times New Roman" w:hAnsi="Times New Roman" w:cs="Times New Roman"/>
          <w:color w:val="000000"/>
          <w:sz w:val="24"/>
          <w:szCs w:val="24"/>
        </w:rPr>
        <w:lastRenderedPageBreak/>
        <w:t xml:space="preserve">Implement digital solutions for tracking and reporting of injuries, emergencies and disasters </w:t>
      </w:r>
    </w:p>
    <w:p w14:paraId="3F99401F" w14:textId="77777777" w:rsidR="007079ED" w:rsidRPr="000F314F" w:rsidRDefault="002E109B">
      <w:pPr>
        <w:jc w:val="both"/>
        <w:rPr>
          <w:rFonts w:ascii="Times New Roman" w:eastAsia="Times New Roman" w:hAnsi="Times New Roman" w:cs="Times New Roman"/>
          <w:b/>
          <w:sz w:val="24"/>
          <w:szCs w:val="24"/>
        </w:rPr>
      </w:pPr>
      <w:r w:rsidRPr="000F314F">
        <w:rPr>
          <w:rFonts w:ascii="Times New Roman" w:eastAsia="Times New Roman" w:hAnsi="Times New Roman" w:cs="Times New Roman"/>
          <w:b/>
          <w:sz w:val="24"/>
          <w:szCs w:val="24"/>
        </w:rPr>
        <w:t>Capabilities unlocked</w:t>
      </w:r>
    </w:p>
    <w:p w14:paraId="753DBD4D" w14:textId="500750B2" w:rsidR="007079ED" w:rsidRPr="000F314F" w:rsidRDefault="002E109B" w:rsidP="00050171">
      <w:pPr>
        <w:numPr>
          <w:ilvl w:val="0"/>
          <w:numId w:val="27"/>
        </w:numPr>
        <w:pBdr>
          <w:top w:val="nil"/>
          <w:left w:val="nil"/>
          <w:bottom w:val="nil"/>
          <w:right w:val="nil"/>
          <w:between w:val="nil"/>
        </w:pBdr>
        <w:spacing w:after="0"/>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Health sector can easily access high</w:t>
      </w:r>
      <w:r w:rsidR="00454998" w:rsidRPr="000F314F">
        <w:rPr>
          <w:rFonts w:ascii="Times New Roman" w:eastAsia="Times New Roman" w:hAnsi="Times New Roman" w:cs="Times New Roman"/>
          <w:color w:val="000000"/>
          <w:sz w:val="24"/>
          <w:szCs w:val="24"/>
        </w:rPr>
        <w:t xml:space="preserve"> </w:t>
      </w:r>
      <w:r w:rsidRPr="000F314F">
        <w:rPr>
          <w:rFonts w:ascii="Times New Roman" w:eastAsia="Times New Roman" w:hAnsi="Times New Roman" w:cs="Times New Roman"/>
          <w:color w:val="000000"/>
          <w:sz w:val="24"/>
          <w:szCs w:val="24"/>
        </w:rPr>
        <w:t xml:space="preserve">quality </w:t>
      </w:r>
      <w:r w:rsidRPr="000F314F">
        <w:rPr>
          <w:rFonts w:ascii="Times New Roman" w:eastAsia="Times New Roman" w:hAnsi="Times New Roman" w:cs="Times New Roman"/>
          <w:sz w:val="24"/>
          <w:szCs w:val="24"/>
        </w:rPr>
        <w:t xml:space="preserve">disease </w:t>
      </w:r>
      <w:r w:rsidRPr="000F314F">
        <w:rPr>
          <w:rFonts w:ascii="Times New Roman" w:eastAsia="Times New Roman" w:hAnsi="Times New Roman" w:cs="Times New Roman"/>
          <w:color w:val="000000"/>
          <w:sz w:val="24"/>
          <w:szCs w:val="24"/>
        </w:rPr>
        <w:t>surveillance data</w:t>
      </w:r>
    </w:p>
    <w:p w14:paraId="5C941D38" w14:textId="77777777" w:rsidR="007079ED" w:rsidRPr="000F314F" w:rsidRDefault="002E109B" w:rsidP="00050171">
      <w:pPr>
        <w:numPr>
          <w:ilvl w:val="0"/>
          <w:numId w:val="27"/>
        </w:numPr>
        <w:pBdr>
          <w:top w:val="nil"/>
          <w:left w:val="nil"/>
          <w:bottom w:val="nil"/>
          <w:right w:val="nil"/>
          <w:between w:val="nil"/>
        </w:pBdr>
        <w:spacing w:after="0" w:line="276" w:lineRule="auto"/>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Health sector can respond in a timely and coordinated manner to emergencies and outbreaks.</w:t>
      </w:r>
    </w:p>
    <w:p w14:paraId="3931DD10" w14:textId="77777777" w:rsidR="007079ED" w:rsidRPr="000F314F" w:rsidRDefault="007079ED">
      <w:pPr>
        <w:pBdr>
          <w:top w:val="nil"/>
          <w:left w:val="nil"/>
          <w:bottom w:val="nil"/>
          <w:right w:val="nil"/>
          <w:between w:val="nil"/>
        </w:pBdr>
        <w:spacing w:after="0" w:line="276" w:lineRule="auto"/>
        <w:ind w:left="720"/>
        <w:rPr>
          <w:rFonts w:ascii="Times New Roman" w:eastAsia="Times New Roman" w:hAnsi="Times New Roman" w:cs="Times New Roman"/>
        </w:rPr>
      </w:pPr>
    </w:p>
    <w:p w14:paraId="6AFE6742" w14:textId="77777777" w:rsidR="00D342C3" w:rsidRPr="000F314F" w:rsidRDefault="00D342C3">
      <w:pPr>
        <w:pBdr>
          <w:top w:val="nil"/>
          <w:left w:val="nil"/>
          <w:bottom w:val="nil"/>
          <w:right w:val="nil"/>
          <w:between w:val="nil"/>
        </w:pBdr>
        <w:spacing w:after="0" w:line="276" w:lineRule="auto"/>
        <w:ind w:left="720"/>
        <w:rPr>
          <w:rFonts w:ascii="Times New Roman" w:eastAsia="Times New Roman" w:hAnsi="Times New Roman" w:cs="Times New Roman"/>
        </w:rPr>
      </w:pPr>
    </w:p>
    <w:p w14:paraId="73E2F5CD" w14:textId="77777777" w:rsidR="007079ED" w:rsidRPr="000F314F" w:rsidRDefault="002E109B" w:rsidP="00050171">
      <w:pPr>
        <w:pStyle w:val="Heading1"/>
        <w:numPr>
          <w:ilvl w:val="0"/>
          <w:numId w:val="18"/>
        </w:numPr>
      </w:pPr>
      <w:bookmarkStart w:id="63" w:name="_Toc7027978"/>
      <w:bookmarkStart w:id="64" w:name="_Toc9020350"/>
      <w:r w:rsidRPr="000F314F">
        <w:t>Digital Health Governance Framework</w:t>
      </w:r>
      <w:bookmarkEnd w:id="63"/>
      <w:bookmarkEnd w:id="64"/>
    </w:p>
    <w:p w14:paraId="64FC9FF9" w14:textId="478DD72D"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sz w:val="24"/>
          <w:szCs w:val="24"/>
        </w:rPr>
        <w:t>S</w:t>
      </w:r>
      <w:r w:rsidRPr="000F314F">
        <w:rPr>
          <w:rFonts w:ascii="Times New Roman" w:eastAsia="Times New Roman" w:hAnsi="Times New Roman" w:cs="Times New Roman"/>
          <w:color w:val="000000"/>
          <w:sz w:val="24"/>
          <w:szCs w:val="24"/>
        </w:rPr>
        <w:t xml:space="preserve">uccessful implementation of the Digital Health Strategy requires strong governance and leadership. It is therefore imperative to </w:t>
      </w:r>
      <w:r w:rsidRPr="000F314F">
        <w:rPr>
          <w:rFonts w:ascii="Times New Roman" w:eastAsia="Times New Roman" w:hAnsi="Times New Roman" w:cs="Times New Roman"/>
          <w:sz w:val="24"/>
          <w:szCs w:val="24"/>
        </w:rPr>
        <w:t xml:space="preserve">institutionalize </w:t>
      </w:r>
      <w:r w:rsidRPr="000F314F">
        <w:rPr>
          <w:rFonts w:ascii="Times New Roman" w:eastAsia="Times New Roman" w:hAnsi="Times New Roman" w:cs="Times New Roman"/>
          <w:color w:val="000000"/>
          <w:sz w:val="24"/>
          <w:szCs w:val="24"/>
        </w:rPr>
        <w:t xml:space="preserve">an inclusive governance structure with clear lines of authority, roles and responsibilities </w:t>
      </w:r>
      <w:r w:rsidRPr="000F314F">
        <w:rPr>
          <w:rFonts w:ascii="Times New Roman" w:eastAsia="Times New Roman" w:hAnsi="Times New Roman" w:cs="Times New Roman"/>
          <w:sz w:val="24"/>
          <w:szCs w:val="24"/>
        </w:rPr>
        <w:t>at all levels of the health system</w:t>
      </w:r>
      <w:r w:rsidRPr="000F314F">
        <w:rPr>
          <w:rFonts w:ascii="Times New Roman" w:eastAsia="Times New Roman" w:hAnsi="Times New Roman" w:cs="Times New Roman"/>
          <w:color w:val="000000"/>
          <w:sz w:val="24"/>
          <w:szCs w:val="24"/>
        </w:rPr>
        <w:t xml:space="preserve">. </w:t>
      </w:r>
      <w:r w:rsidRPr="000F314F">
        <w:rPr>
          <w:rFonts w:ascii="Times New Roman" w:eastAsia="Times New Roman" w:hAnsi="Times New Roman" w:cs="Times New Roman"/>
          <w:sz w:val="24"/>
          <w:szCs w:val="24"/>
        </w:rPr>
        <w:t>T</w:t>
      </w:r>
      <w:r w:rsidRPr="000F314F">
        <w:rPr>
          <w:rFonts w:ascii="Times New Roman" w:eastAsia="Times New Roman" w:hAnsi="Times New Roman" w:cs="Times New Roman"/>
          <w:color w:val="000000"/>
          <w:sz w:val="24"/>
          <w:szCs w:val="24"/>
        </w:rPr>
        <w:t xml:space="preserve">his </w:t>
      </w:r>
      <w:r w:rsidRPr="000F314F">
        <w:rPr>
          <w:rFonts w:ascii="Times New Roman" w:eastAsia="Times New Roman" w:hAnsi="Times New Roman" w:cs="Times New Roman"/>
          <w:sz w:val="24"/>
          <w:szCs w:val="24"/>
        </w:rPr>
        <w:t>S</w:t>
      </w:r>
      <w:r w:rsidRPr="000F314F">
        <w:rPr>
          <w:rFonts w:ascii="Times New Roman" w:eastAsia="Times New Roman" w:hAnsi="Times New Roman" w:cs="Times New Roman"/>
          <w:color w:val="000000"/>
          <w:sz w:val="24"/>
          <w:szCs w:val="24"/>
        </w:rPr>
        <w:t>trategy seeks to stren</w:t>
      </w:r>
      <w:r w:rsidRPr="000F314F">
        <w:rPr>
          <w:rFonts w:ascii="Times New Roman" w:eastAsia="Times New Roman" w:hAnsi="Times New Roman" w:cs="Times New Roman"/>
          <w:sz w:val="24"/>
          <w:szCs w:val="24"/>
        </w:rPr>
        <w:t xml:space="preserve">gthen </w:t>
      </w:r>
      <w:r w:rsidR="00A22FBF">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color w:val="000000"/>
          <w:sz w:val="24"/>
          <w:szCs w:val="24"/>
        </w:rPr>
        <w:t>digital health governance structure that oversees planning, priority setting,</w:t>
      </w:r>
      <w:r w:rsidR="00C956C3" w:rsidRPr="000F314F">
        <w:rPr>
          <w:rFonts w:ascii="Times New Roman" w:hAnsi="Times New Roman"/>
          <w:color w:val="000000"/>
          <w:sz w:val="24"/>
        </w:rPr>
        <w:t xml:space="preserve"> </w:t>
      </w:r>
      <w:r w:rsidR="00477106">
        <w:rPr>
          <w:rFonts w:ascii="Times New Roman" w:eastAsia="Times New Roman" w:hAnsi="Times New Roman" w:cs="Times New Roman"/>
          <w:color w:val="000000"/>
          <w:sz w:val="24"/>
          <w:szCs w:val="24"/>
        </w:rPr>
        <w:t>strategic investment, resource</w:t>
      </w:r>
      <w:r w:rsidRPr="000F314F">
        <w:rPr>
          <w:rFonts w:ascii="Times New Roman" w:eastAsia="Times New Roman" w:hAnsi="Times New Roman" w:cs="Times New Roman"/>
          <w:color w:val="000000"/>
          <w:sz w:val="24"/>
          <w:szCs w:val="24"/>
        </w:rPr>
        <w:t xml:space="preserve"> </w:t>
      </w:r>
      <w:r w:rsidRPr="000F314F">
        <w:rPr>
          <w:rFonts w:ascii="Times New Roman" w:eastAsia="Times New Roman" w:hAnsi="Times New Roman" w:cs="Times New Roman"/>
          <w:sz w:val="24"/>
          <w:szCs w:val="24"/>
        </w:rPr>
        <w:t>mobilization, change and adoption, and monitoring and evaluation.</w:t>
      </w:r>
    </w:p>
    <w:p w14:paraId="4A91FFE1" w14:textId="132798BD"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main components of the digital </w:t>
      </w:r>
      <w:r w:rsidRPr="000F314F">
        <w:rPr>
          <w:rFonts w:ascii="Times New Roman" w:eastAsia="Times New Roman" w:hAnsi="Times New Roman" w:cs="Times New Roman"/>
          <w:sz w:val="24"/>
          <w:szCs w:val="24"/>
        </w:rPr>
        <w:t>h</w:t>
      </w:r>
      <w:r w:rsidRPr="000F314F">
        <w:rPr>
          <w:rFonts w:ascii="Times New Roman" w:eastAsia="Times New Roman" w:hAnsi="Times New Roman" w:cs="Times New Roman"/>
          <w:color w:val="000000"/>
          <w:sz w:val="24"/>
          <w:szCs w:val="24"/>
        </w:rPr>
        <w:t xml:space="preserve">ealth governance structure are the National Digital Health Steering Committee (NDHSC), the National Digital Health Secretariat (NDHS), </w:t>
      </w:r>
      <w:r w:rsidRPr="000F314F">
        <w:rPr>
          <w:rFonts w:ascii="Times New Roman" w:eastAsia="Times New Roman" w:hAnsi="Times New Roman" w:cs="Times New Roman"/>
          <w:sz w:val="24"/>
          <w:szCs w:val="24"/>
        </w:rPr>
        <w:t>i</w:t>
      </w:r>
      <w:r w:rsidRPr="000F314F">
        <w:rPr>
          <w:rFonts w:ascii="Times New Roman" w:eastAsia="Times New Roman" w:hAnsi="Times New Roman" w:cs="Times New Roman"/>
          <w:color w:val="000000"/>
          <w:sz w:val="24"/>
          <w:szCs w:val="24"/>
        </w:rPr>
        <w:t xml:space="preserve">nstitutional </w:t>
      </w:r>
      <w:r w:rsidRPr="000F314F">
        <w:rPr>
          <w:rFonts w:ascii="Times New Roman" w:eastAsia="Times New Roman" w:hAnsi="Times New Roman" w:cs="Times New Roman"/>
          <w:sz w:val="24"/>
          <w:szCs w:val="24"/>
        </w:rPr>
        <w:t>d</w:t>
      </w:r>
      <w:r w:rsidRPr="000F314F">
        <w:rPr>
          <w:rFonts w:ascii="Times New Roman" w:eastAsia="Times New Roman" w:hAnsi="Times New Roman" w:cs="Times New Roman"/>
          <w:color w:val="000000"/>
          <w:sz w:val="24"/>
          <w:szCs w:val="24"/>
        </w:rPr>
        <w:t xml:space="preserve">igital </w:t>
      </w:r>
      <w:r w:rsidRPr="000F314F">
        <w:rPr>
          <w:rFonts w:ascii="Times New Roman" w:eastAsia="Times New Roman" w:hAnsi="Times New Roman" w:cs="Times New Roman"/>
          <w:sz w:val="24"/>
          <w:szCs w:val="24"/>
        </w:rPr>
        <w:t>h</w:t>
      </w:r>
      <w:r w:rsidRPr="000F314F">
        <w:rPr>
          <w:rFonts w:ascii="Times New Roman" w:eastAsia="Times New Roman" w:hAnsi="Times New Roman" w:cs="Times New Roman"/>
          <w:color w:val="000000"/>
          <w:sz w:val="24"/>
          <w:szCs w:val="24"/>
        </w:rPr>
        <w:t xml:space="preserve">ealth </w:t>
      </w:r>
      <w:r w:rsidRPr="000F314F">
        <w:rPr>
          <w:rFonts w:ascii="Times New Roman" w:eastAsia="Times New Roman" w:hAnsi="Times New Roman" w:cs="Times New Roman"/>
          <w:sz w:val="24"/>
          <w:szCs w:val="24"/>
        </w:rPr>
        <w:t>c</w:t>
      </w:r>
      <w:r w:rsidRPr="000F314F">
        <w:rPr>
          <w:rFonts w:ascii="Times New Roman" w:eastAsia="Times New Roman" w:hAnsi="Times New Roman" w:cs="Times New Roman"/>
          <w:color w:val="000000"/>
          <w:sz w:val="24"/>
          <w:szCs w:val="24"/>
        </w:rPr>
        <w:t xml:space="preserve">ommittees, and </w:t>
      </w:r>
      <w:r w:rsidRPr="000F314F">
        <w:rPr>
          <w:rFonts w:ascii="Times New Roman" w:eastAsia="Times New Roman" w:hAnsi="Times New Roman" w:cs="Times New Roman"/>
          <w:sz w:val="24"/>
          <w:szCs w:val="24"/>
        </w:rPr>
        <w:t>health facility d</w:t>
      </w:r>
      <w:r w:rsidRPr="000F314F">
        <w:rPr>
          <w:rFonts w:ascii="Times New Roman" w:eastAsia="Times New Roman" w:hAnsi="Times New Roman" w:cs="Times New Roman"/>
          <w:color w:val="000000"/>
          <w:sz w:val="24"/>
          <w:szCs w:val="24"/>
        </w:rPr>
        <w:t xml:space="preserve">igital </w:t>
      </w:r>
      <w:r w:rsidRPr="000F314F">
        <w:rPr>
          <w:rFonts w:ascii="Times New Roman" w:eastAsia="Times New Roman" w:hAnsi="Times New Roman" w:cs="Times New Roman"/>
          <w:sz w:val="24"/>
          <w:szCs w:val="24"/>
        </w:rPr>
        <w:t>h</w:t>
      </w:r>
      <w:r w:rsidRPr="000F314F">
        <w:rPr>
          <w:rFonts w:ascii="Times New Roman" w:eastAsia="Times New Roman" w:hAnsi="Times New Roman" w:cs="Times New Roman"/>
          <w:color w:val="000000"/>
          <w:sz w:val="24"/>
          <w:szCs w:val="24"/>
        </w:rPr>
        <w:t xml:space="preserve">ealth </w:t>
      </w:r>
      <w:r w:rsidRPr="000F314F">
        <w:rPr>
          <w:rFonts w:ascii="Times New Roman" w:eastAsia="Times New Roman" w:hAnsi="Times New Roman" w:cs="Times New Roman"/>
          <w:sz w:val="24"/>
          <w:szCs w:val="24"/>
        </w:rPr>
        <w:t>c</w:t>
      </w:r>
      <w:r w:rsidRPr="000F314F">
        <w:rPr>
          <w:rFonts w:ascii="Times New Roman" w:eastAsia="Times New Roman" w:hAnsi="Times New Roman" w:cs="Times New Roman"/>
          <w:color w:val="000000"/>
          <w:sz w:val="24"/>
          <w:szCs w:val="24"/>
        </w:rPr>
        <w:t>ommittees.</w:t>
      </w:r>
      <w:r w:rsidRPr="000F314F">
        <w:rPr>
          <w:rFonts w:ascii="Times New Roman" w:eastAsia="Times New Roman" w:hAnsi="Times New Roman" w:cs="Times New Roman"/>
          <w:sz w:val="24"/>
          <w:szCs w:val="24"/>
        </w:rPr>
        <w:t xml:space="preserve"> The digital health governance structure</w:t>
      </w:r>
      <w:r w:rsidR="00C956C3" w:rsidRPr="000F314F">
        <w:rPr>
          <w:rFonts w:ascii="Times New Roman" w:hAnsi="Times New Roman"/>
          <w:sz w:val="24"/>
        </w:rPr>
        <w:t xml:space="preserve"> </w:t>
      </w:r>
      <w:r w:rsidRPr="000F314F">
        <w:rPr>
          <w:rFonts w:ascii="Times New Roman" w:eastAsia="Times New Roman" w:hAnsi="Times New Roman" w:cs="Times New Roman"/>
          <w:sz w:val="24"/>
          <w:szCs w:val="24"/>
        </w:rPr>
        <w:t xml:space="preserve">is </w:t>
      </w:r>
      <w:r w:rsidRPr="000F314F">
        <w:rPr>
          <w:rFonts w:ascii="Times New Roman" w:eastAsia="Times New Roman" w:hAnsi="Times New Roman" w:cs="Times New Roman"/>
          <w:color w:val="000000"/>
          <w:sz w:val="24"/>
          <w:szCs w:val="24"/>
        </w:rPr>
        <w:t xml:space="preserve">described below. </w:t>
      </w:r>
    </w:p>
    <w:p w14:paraId="5E122E35" w14:textId="4D91B49A" w:rsidR="007079ED" w:rsidRPr="000F314F" w:rsidRDefault="002E109B">
      <w:pPr>
        <w:pStyle w:val="Heading2"/>
        <w:spacing w:before="280" w:after="280"/>
        <w:rPr>
          <w:sz w:val="24"/>
          <w:szCs w:val="24"/>
        </w:rPr>
      </w:pPr>
      <w:bookmarkStart w:id="65" w:name="_Toc7027979"/>
      <w:bookmarkStart w:id="66" w:name="_Toc9020351"/>
      <w:r w:rsidRPr="000F314F">
        <w:rPr>
          <w:sz w:val="24"/>
          <w:szCs w:val="24"/>
        </w:rPr>
        <w:t xml:space="preserve">4.1 </w:t>
      </w:r>
      <w:r w:rsidR="00364F3C">
        <w:rPr>
          <w:sz w:val="24"/>
          <w:szCs w:val="24"/>
        </w:rPr>
        <w:t xml:space="preserve">National </w:t>
      </w:r>
      <w:r w:rsidRPr="000F314F">
        <w:rPr>
          <w:sz w:val="24"/>
          <w:szCs w:val="24"/>
        </w:rPr>
        <w:t>Digital Health Governance Structure</w:t>
      </w:r>
      <w:bookmarkEnd w:id="65"/>
      <w:bookmarkEnd w:id="66"/>
    </w:p>
    <w:p w14:paraId="7A838E6D" w14:textId="725C032F" w:rsidR="007079ED" w:rsidRPr="000F314F" w:rsidRDefault="002E109B">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following </w:t>
      </w:r>
      <w:r w:rsidRPr="000F314F">
        <w:rPr>
          <w:rFonts w:ascii="Times New Roman" w:eastAsia="Times New Roman" w:hAnsi="Times New Roman" w:cs="Times New Roman"/>
          <w:sz w:val="24"/>
          <w:szCs w:val="24"/>
        </w:rPr>
        <w:t xml:space="preserve">organs </w:t>
      </w:r>
      <w:r w:rsidRPr="000F314F">
        <w:rPr>
          <w:rFonts w:ascii="Times New Roman" w:eastAsia="Times New Roman" w:hAnsi="Times New Roman" w:cs="Times New Roman"/>
          <w:color w:val="000000"/>
          <w:sz w:val="24"/>
          <w:szCs w:val="24"/>
        </w:rPr>
        <w:t xml:space="preserve">will govern the implementation of the Strategy at </w:t>
      </w:r>
      <w:r w:rsidR="00C751A3">
        <w:rPr>
          <w:rFonts w:ascii="Times New Roman" w:eastAsia="Times New Roman" w:hAnsi="Times New Roman" w:cs="Times New Roman"/>
          <w:sz w:val="24"/>
          <w:szCs w:val="24"/>
        </w:rPr>
        <w:t>different</w:t>
      </w:r>
      <w:r w:rsidRPr="000F314F">
        <w:rPr>
          <w:rFonts w:ascii="Times New Roman" w:eastAsia="Times New Roman" w:hAnsi="Times New Roman" w:cs="Times New Roman"/>
          <w:sz w:val="24"/>
          <w:szCs w:val="24"/>
        </w:rPr>
        <w:t xml:space="preserve"> levels of the health system (Figure 3)</w:t>
      </w:r>
      <w:r w:rsidRPr="000F314F">
        <w:rPr>
          <w:rFonts w:ascii="Times New Roman" w:eastAsia="Times New Roman" w:hAnsi="Times New Roman" w:cs="Times New Roman"/>
          <w:color w:val="000000"/>
          <w:sz w:val="24"/>
          <w:szCs w:val="24"/>
        </w:rPr>
        <w:t>:</w:t>
      </w:r>
    </w:p>
    <w:p w14:paraId="23FBF05F" w14:textId="02BB2B69" w:rsidR="007079ED" w:rsidRPr="000F314F" w:rsidRDefault="002E109B" w:rsidP="00050171">
      <w:pPr>
        <w:numPr>
          <w:ilvl w:val="0"/>
          <w:numId w:val="12"/>
        </w:numPr>
        <w:pBdr>
          <w:top w:val="nil"/>
          <w:left w:val="nil"/>
          <w:bottom w:val="nil"/>
          <w:right w:val="nil"/>
          <w:between w:val="nil"/>
        </w:pBdr>
        <w:spacing w:after="0" w:line="276" w:lineRule="auto"/>
        <w:ind w:hanging="357"/>
        <w:jc w:val="both"/>
      </w:pPr>
      <w:r w:rsidRPr="000F314F">
        <w:rPr>
          <w:rFonts w:ascii="Times New Roman" w:eastAsia="Times New Roman" w:hAnsi="Times New Roman" w:cs="Times New Roman"/>
          <w:color w:val="000000"/>
          <w:sz w:val="24"/>
          <w:szCs w:val="24"/>
        </w:rPr>
        <w:t>National Digital Health Steering Committee (NDHSC)</w:t>
      </w:r>
    </w:p>
    <w:p w14:paraId="617D189F" w14:textId="2BC2F5DE" w:rsidR="001407D3" w:rsidRPr="000F314F" w:rsidRDefault="001407D3" w:rsidP="00050171">
      <w:pPr>
        <w:numPr>
          <w:ilvl w:val="0"/>
          <w:numId w:val="12"/>
        </w:numPr>
        <w:pBdr>
          <w:top w:val="nil"/>
          <w:left w:val="nil"/>
          <w:bottom w:val="nil"/>
          <w:right w:val="nil"/>
          <w:between w:val="nil"/>
        </w:pBdr>
        <w:spacing w:after="0" w:line="276" w:lineRule="auto"/>
        <w:ind w:hanging="357"/>
        <w:jc w:val="both"/>
      </w:pPr>
      <w:r w:rsidRPr="000F314F">
        <w:rPr>
          <w:rFonts w:ascii="Times New Roman" w:eastAsia="Times New Roman" w:hAnsi="Times New Roman" w:cs="Times New Roman"/>
          <w:color w:val="000000"/>
          <w:sz w:val="24"/>
          <w:szCs w:val="24"/>
        </w:rPr>
        <w:t>National Digital Health Technical Committee (NDHTC)</w:t>
      </w:r>
    </w:p>
    <w:p w14:paraId="13414142" w14:textId="677A9D32" w:rsidR="007079ED" w:rsidRPr="003B2F66" w:rsidRDefault="002E109B" w:rsidP="00050171">
      <w:pPr>
        <w:numPr>
          <w:ilvl w:val="0"/>
          <w:numId w:val="12"/>
        </w:numPr>
        <w:pBdr>
          <w:top w:val="nil"/>
          <w:left w:val="nil"/>
          <w:bottom w:val="nil"/>
          <w:right w:val="nil"/>
          <w:between w:val="nil"/>
        </w:pBdr>
        <w:spacing w:after="0" w:line="276" w:lineRule="auto"/>
        <w:ind w:hanging="357"/>
        <w:jc w:val="both"/>
      </w:pPr>
      <w:r w:rsidRPr="000F314F">
        <w:rPr>
          <w:rFonts w:ascii="Times New Roman" w:eastAsia="Times New Roman" w:hAnsi="Times New Roman" w:cs="Times New Roman"/>
          <w:color w:val="000000"/>
          <w:sz w:val="24"/>
          <w:szCs w:val="24"/>
        </w:rPr>
        <w:t>National Digital Health Secretariat (NDHS)</w:t>
      </w:r>
    </w:p>
    <w:p w14:paraId="65ED85B7" w14:textId="6DF9D36D" w:rsidR="003B2F66" w:rsidRPr="003B2F66" w:rsidRDefault="003B2F66" w:rsidP="00050171">
      <w:pPr>
        <w:numPr>
          <w:ilvl w:val="0"/>
          <w:numId w:val="12"/>
        </w:numPr>
        <w:pBdr>
          <w:top w:val="nil"/>
          <w:left w:val="nil"/>
          <w:bottom w:val="nil"/>
          <w:right w:val="nil"/>
          <w:between w:val="nil"/>
        </w:pBdr>
        <w:spacing w:after="0" w:line="276" w:lineRule="auto"/>
        <w:ind w:hanging="357"/>
        <w:jc w:val="both"/>
      </w:pPr>
      <w:r>
        <w:rPr>
          <w:rFonts w:ascii="Times New Roman" w:eastAsia="Times New Roman" w:hAnsi="Times New Roman" w:cs="Times New Roman"/>
          <w:color w:val="000000"/>
          <w:sz w:val="24"/>
          <w:szCs w:val="24"/>
        </w:rPr>
        <w:t xml:space="preserve">Regional </w:t>
      </w:r>
      <w:r w:rsidR="00A77E86">
        <w:rPr>
          <w:rFonts w:ascii="Times New Roman" w:eastAsia="Times New Roman" w:hAnsi="Times New Roman" w:cs="Times New Roman"/>
          <w:color w:val="000000"/>
          <w:sz w:val="24"/>
          <w:szCs w:val="24"/>
        </w:rPr>
        <w:t xml:space="preserve">Health Management Team </w:t>
      </w:r>
      <w:r>
        <w:rPr>
          <w:rFonts w:ascii="Times New Roman" w:eastAsia="Times New Roman" w:hAnsi="Times New Roman" w:cs="Times New Roman"/>
          <w:color w:val="000000"/>
          <w:sz w:val="24"/>
          <w:szCs w:val="24"/>
        </w:rPr>
        <w:t>(RHMT)</w:t>
      </w:r>
    </w:p>
    <w:p w14:paraId="414F499F" w14:textId="3619CB84" w:rsidR="003B2F66" w:rsidRPr="000F314F" w:rsidRDefault="003B2F66" w:rsidP="003B2F66">
      <w:pPr>
        <w:numPr>
          <w:ilvl w:val="0"/>
          <w:numId w:val="12"/>
        </w:numPr>
        <w:pBdr>
          <w:top w:val="nil"/>
          <w:left w:val="nil"/>
          <w:bottom w:val="nil"/>
          <w:right w:val="nil"/>
          <w:between w:val="nil"/>
        </w:pBdr>
        <w:spacing w:after="0" w:line="276" w:lineRule="auto"/>
        <w:ind w:hanging="357"/>
        <w:jc w:val="both"/>
      </w:pPr>
      <w:r>
        <w:rPr>
          <w:rFonts w:ascii="Times New Roman" w:eastAsia="Times New Roman" w:hAnsi="Times New Roman" w:cs="Times New Roman"/>
          <w:color w:val="000000"/>
          <w:sz w:val="24"/>
          <w:szCs w:val="24"/>
        </w:rPr>
        <w:t xml:space="preserve">Council </w:t>
      </w:r>
      <w:r w:rsidR="00A77E86">
        <w:rPr>
          <w:rFonts w:ascii="Times New Roman" w:eastAsia="Times New Roman" w:hAnsi="Times New Roman" w:cs="Times New Roman"/>
          <w:color w:val="000000"/>
          <w:sz w:val="24"/>
          <w:szCs w:val="24"/>
        </w:rPr>
        <w:t xml:space="preserve">Health Management Team </w:t>
      </w:r>
      <w:r>
        <w:rPr>
          <w:rFonts w:ascii="Times New Roman" w:eastAsia="Times New Roman" w:hAnsi="Times New Roman" w:cs="Times New Roman"/>
          <w:color w:val="000000"/>
          <w:sz w:val="24"/>
          <w:szCs w:val="24"/>
        </w:rPr>
        <w:t>(CHMT)</w:t>
      </w:r>
    </w:p>
    <w:p w14:paraId="49714529" w14:textId="77777777" w:rsidR="007079ED" w:rsidRPr="000F314F" w:rsidRDefault="002E109B" w:rsidP="00050171">
      <w:pPr>
        <w:numPr>
          <w:ilvl w:val="0"/>
          <w:numId w:val="1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Institutional Digital Health Committees</w:t>
      </w:r>
    </w:p>
    <w:p w14:paraId="19771AFA" w14:textId="77777777" w:rsidR="007079ED" w:rsidRPr="000F314F" w:rsidRDefault="002E109B" w:rsidP="00050171">
      <w:pPr>
        <w:numPr>
          <w:ilvl w:val="0"/>
          <w:numId w:val="1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Health Facility Digital Health Committees</w:t>
      </w:r>
    </w:p>
    <w:p w14:paraId="09529D93" w14:textId="77777777" w:rsidR="007079ED" w:rsidRPr="000F314F" w:rsidRDefault="007079ED">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4173BF15" w14:textId="4BF9249A" w:rsidR="007079ED" w:rsidRPr="000F314F" w:rsidRDefault="007079ED">
      <w:pPr>
        <w:rPr>
          <w:rFonts w:ascii="Times New Roman" w:eastAsia="Times New Roman" w:hAnsi="Times New Roman" w:cs="Times New Roman"/>
          <w:sz w:val="24"/>
          <w:szCs w:val="24"/>
        </w:rPr>
      </w:pPr>
    </w:p>
    <w:p w14:paraId="4D28ECD3" w14:textId="36124A12" w:rsidR="003251AD" w:rsidRPr="000F314F" w:rsidRDefault="003251AD" w:rsidP="003251AD">
      <w:pPr>
        <w:jc w:val="center"/>
        <w:rPr>
          <w:rFonts w:ascii="Times New Roman" w:eastAsia="Times New Roman" w:hAnsi="Times New Roman" w:cs="Times New Roman"/>
          <w:sz w:val="24"/>
          <w:szCs w:val="24"/>
        </w:rPr>
      </w:pPr>
      <w:r w:rsidRPr="000F314F">
        <w:rPr>
          <w:noProof/>
          <w:lang w:val="en-US" w:eastAsia="en-US"/>
        </w:rPr>
        <w:lastRenderedPageBreak/>
        <w:drawing>
          <wp:inline distT="0" distB="0" distL="0" distR="0" wp14:anchorId="76B07232" wp14:editId="665B053C">
            <wp:extent cx="5731510" cy="377826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778264"/>
                    </a:xfrm>
                    <a:prstGeom prst="rect">
                      <a:avLst/>
                    </a:prstGeom>
                  </pic:spPr>
                </pic:pic>
              </a:graphicData>
            </a:graphic>
          </wp:inline>
        </w:drawing>
      </w:r>
    </w:p>
    <w:p w14:paraId="107668B1" w14:textId="77777777" w:rsidR="007079ED" w:rsidRPr="000F314F" w:rsidRDefault="002E109B">
      <w:pPr>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Figure 3. Digital Health Governance Structure</w:t>
      </w:r>
    </w:p>
    <w:p w14:paraId="299AFC89" w14:textId="77777777" w:rsidR="007079ED" w:rsidRPr="000F314F" w:rsidRDefault="007079ED">
      <w:pPr>
        <w:rPr>
          <w:rFonts w:ascii="Times New Roman" w:eastAsia="Times New Roman" w:hAnsi="Times New Roman" w:cs="Times New Roman"/>
          <w:sz w:val="24"/>
          <w:szCs w:val="24"/>
        </w:rPr>
      </w:pPr>
    </w:p>
    <w:p w14:paraId="39D6CA05" w14:textId="77777777" w:rsidR="007079ED" w:rsidRPr="000F314F" w:rsidRDefault="007079ED">
      <w:pPr>
        <w:rPr>
          <w:rFonts w:ascii="Times New Roman" w:eastAsia="Times New Roman" w:hAnsi="Times New Roman" w:cs="Times New Roman"/>
          <w:sz w:val="24"/>
          <w:szCs w:val="24"/>
        </w:rPr>
      </w:pPr>
    </w:p>
    <w:p w14:paraId="0010E8C7" w14:textId="77777777" w:rsidR="007079ED" w:rsidRPr="000F314F" w:rsidRDefault="002E109B">
      <w:pPr>
        <w:pStyle w:val="Heading3"/>
      </w:pPr>
      <w:bookmarkStart w:id="67" w:name="_Toc7027980"/>
      <w:bookmarkStart w:id="68" w:name="_Toc9020352"/>
      <w:r w:rsidRPr="000F314F">
        <w:t>4.1.1 National Digital Health Steering Committee</w:t>
      </w:r>
      <w:bookmarkEnd w:id="67"/>
      <w:bookmarkEnd w:id="68"/>
    </w:p>
    <w:p w14:paraId="144E38A3" w14:textId="77777777" w:rsidR="00F3682A"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NDHSC is an important </w:t>
      </w:r>
      <w:r w:rsidRPr="000F314F">
        <w:rPr>
          <w:rFonts w:ascii="Times New Roman" w:eastAsia="Times New Roman" w:hAnsi="Times New Roman" w:cs="Times New Roman"/>
          <w:sz w:val="24"/>
          <w:szCs w:val="24"/>
        </w:rPr>
        <w:t xml:space="preserve">organ for </w:t>
      </w:r>
      <w:r w:rsidRPr="000F314F">
        <w:rPr>
          <w:rFonts w:ascii="Times New Roman" w:eastAsia="Times New Roman" w:hAnsi="Times New Roman" w:cs="Times New Roman"/>
          <w:color w:val="000000"/>
          <w:sz w:val="24"/>
          <w:szCs w:val="24"/>
        </w:rPr>
        <w:t xml:space="preserve">ensuring </w:t>
      </w:r>
      <w:r w:rsidRPr="000F314F">
        <w:rPr>
          <w:rFonts w:ascii="Times New Roman" w:eastAsia="Times New Roman" w:hAnsi="Times New Roman" w:cs="Times New Roman"/>
          <w:sz w:val="24"/>
          <w:szCs w:val="24"/>
        </w:rPr>
        <w:t xml:space="preserve">successful </w:t>
      </w:r>
      <w:r w:rsidRPr="000F314F">
        <w:rPr>
          <w:rFonts w:ascii="Times New Roman" w:eastAsia="Times New Roman" w:hAnsi="Times New Roman" w:cs="Times New Roman"/>
          <w:color w:val="000000"/>
          <w:sz w:val="24"/>
          <w:szCs w:val="24"/>
        </w:rPr>
        <w:t>implement</w:t>
      </w:r>
      <w:r w:rsidRPr="000F314F">
        <w:rPr>
          <w:rFonts w:ascii="Times New Roman" w:eastAsia="Times New Roman" w:hAnsi="Times New Roman" w:cs="Times New Roman"/>
          <w:sz w:val="24"/>
          <w:szCs w:val="24"/>
        </w:rPr>
        <w:t>ation of</w:t>
      </w:r>
      <w:r w:rsidRPr="000F314F">
        <w:rPr>
          <w:rFonts w:ascii="Times New Roman" w:eastAsia="Times New Roman" w:hAnsi="Times New Roman" w:cs="Times New Roman"/>
          <w:color w:val="000000"/>
          <w:sz w:val="24"/>
          <w:szCs w:val="24"/>
        </w:rPr>
        <w:t xml:space="preserve"> the Digital Health Strategy. </w:t>
      </w:r>
    </w:p>
    <w:p w14:paraId="23BECE4C" w14:textId="24094FFC"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The main roles of the NDHSC shall include the following:</w:t>
      </w:r>
    </w:p>
    <w:p w14:paraId="69FCEF55" w14:textId="77777777" w:rsidR="007079ED" w:rsidRPr="000F314F" w:rsidRDefault="002E109B" w:rsidP="00050171">
      <w:pPr>
        <w:numPr>
          <w:ilvl w:val="0"/>
          <w:numId w:val="36"/>
        </w:numPr>
        <w:pBdr>
          <w:top w:val="nil"/>
          <w:left w:val="nil"/>
          <w:bottom w:val="nil"/>
          <w:right w:val="nil"/>
          <w:between w:val="nil"/>
        </w:pBdr>
        <w:spacing w:after="0" w:line="276" w:lineRule="auto"/>
        <w:jc w:val="both"/>
      </w:pPr>
      <w:r w:rsidRPr="000F314F">
        <w:rPr>
          <w:rFonts w:ascii="Times New Roman" w:eastAsia="Times New Roman" w:hAnsi="Times New Roman" w:cs="Times New Roman"/>
          <w:sz w:val="24"/>
          <w:szCs w:val="24"/>
        </w:rPr>
        <w:t xml:space="preserve">Provides leadership and strategic guidance to all digital health initiatives in the health sector to ensure that they are well aligned with the National Digital Health Strategy and the Health Policy and Health Sector Strategic Plan priorities. </w:t>
      </w:r>
    </w:p>
    <w:p w14:paraId="084363AD" w14:textId="3159157D" w:rsidR="005629E2" w:rsidRPr="000F314F" w:rsidRDefault="005629E2" w:rsidP="00050171">
      <w:pPr>
        <w:numPr>
          <w:ilvl w:val="0"/>
          <w:numId w:val="3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Oversees the implementation of the Digital Health Strategy</w:t>
      </w:r>
    </w:p>
    <w:p w14:paraId="08298255" w14:textId="6AA04D96" w:rsidR="007079ED" w:rsidRPr="000F314F" w:rsidRDefault="006E29D3" w:rsidP="00050171">
      <w:pPr>
        <w:numPr>
          <w:ilvl w:val="0"/>
          <w:numId w:val="36"/>
        </w:numPr>
        <w:spacing w:after="0" w:line="276" w:lineRule="auto"/>
        <w:jc w:val="both"/>
        <w:rPr>
          <w:sz w:val="24"/>
        </w:rPr>
      </w:pPr>
      <w:r w:rsidRPr="000F314F">
        <w:rPr>
          <w:rFonts w:ascii="Times New Roman" w:eastAsia="Times New Roman" w:hAnsi="Times New Roman" w:cs="Times New Roman"/>
          <w:sz w:val="24"/>
          <w:szCs w:val="24"/>
        </w:rPr>
        <w:t xml:space="preserve">Guides </w:t>
      </w:r>
      <w:r w:rsidR="002E109B" w:rsidRPr="000F314F">
        <w:rPr>
          <w:rFonts w:ascii="Times New Roman" w:eastAsia="Times New Roman" w:hAnsi="Times New Roman" w:cs="Times New Roman"/>
          <w:sz w:val="24"/>
          <w:szCs w:val="24"/>
        </w:rPr>
        <w:t>engage</w:t>
      </w:r>
      <w:r w:rsidRPr="000F314F">
        <w:rPr>
          <w:rFonts w:ascii="Times New Roman" w:eastAsia="Times New Roman" w:hAnsi="Times New Roman" w:cs="Times New Roman"/>
          <w:sz w:val="24"/>
          <w:szCs w:val="24"/>
        </w:rPr>
        <w:t xml:space="preserve">ment of </w:t>
      </w:r>
      <w:r w:rsidR="002E109B" w:rsidRPr="000F314F">
        <w:rPr>
          <w:rFonts w:ascii="Times New Roman" w:eastAsia="Times New Roman" w:hAnsi="Times New Roman" w:cs="Times New Roman"/>
          <w:sz w:val="24"/>
          <w:szCs w:val="24"/>
        </w:rPr>
        <w:t>stakeholders in the implementation of the Digital Health Strategy</w:t>
      </w:r>
    </w:p>
    <w:p w14:paraId="3B79BB37" w14:textId="77777777" w:rsidR="007079ED" w:rsidRPr="000F314F" w:rsidRDefault="002E109B" w:rsidP="00050171">
      <w:pPr>
        <w:numPr>
          <w:ilvl w:val="0"/>
          <w:numId w:val="36"/>
        </w:numPr>
        <w:pBdr>
          <w:top w:val="nil"/>
          <w:left w:val="nil"/>
          <w:bottom w:val="nil"/>
          <w:right w:val="nil"/>
          <w:between w:val="nil"/>
        </w:pBdr>
        <w:spacing w:after="0" w:line="276" w:lineRule="auto"/>
        <w:jc w:val="both"/>
      </w:pPr>
      <w:r w:rsidRPr="000F314F">
        <w:rPr>
          <w:rFonts w:ascii="Times New Roman" w:eastAsia="Times New Roman" w:hAnsi="Times New Roman" w:cs="Times New Roman"/>
          <w:sz w:val="24"/>
          <w:szCs w:val="24"/>
        </w:rPr>
        <w:t>P</w:t>
      </w:r>
      <w:r w:rsidRPr="000F314F">
        <w:rPr>
          <w:rFonts w:ascii="Times New Roman" w:eastAsia="Times New Roman" w:hAnsi="Times New Roman" w:cs="Times New Roman"/>
          <w:color w:val="000000"/>
          <w:sz w:val="24"/>
          <w:szCs w:val="24"/>
        </w:rPr>
        <w:t>rovides a system-level perspective and technical g</w:t>
      </w:r>
      <w:r w:rsidRPr="000F314F">
        <w:rPr>
          <w:rFonts w:ascii="Times New Roman" w:eastAsia="Times New Roman" w:hAnsi="Times New Roman" w:cs="Times New Roman"/>
          <w:sz w:val="24"/>
          <w:szCs w:val="24"/>
        </w:rPr>
        <w:t xml:space="preserve">uidance </w:t>
      </w:r>
      <w:r w:rsidRPr="000F314F">
        <w:rPr>
          <w:rFonts w:ascii="Times New Roman" w:eastAsia="Times New Roman" w:hAnsi="Times New Roman" w:cs="Times New Roman"/>
          <w:color w:val="000000"/>
          <w:sz w:val="24"/>
          <w:szCs w:val="24"/>
        </w:rPr>
        <w:t xml:space="preserve">on digital </w:t>
      </w:r>
      <w:r w:rsidRPr="000F314F">
        <w:rPr>
          <w:rFonts w:ascii="Times New Roman" w:eastAsia="Times New Roman" w:hAnsi="Times New Roman" w:cs="Times New Roman"/>
          <w:sz w:val="24"/>
          <w:szCs w:val="24"/>
        </w:rPr>
        <w:t>h</w:t>
      </w:r>
      <w:r w:rsidRPr="000F314F">
        <w:rPr>
          <w:rFonts w:ascii="Times New Roman" w:eastAsia="Times New Roman" w:hAnsi="Times New Roman" w:cs="Times New Roman"/>
          <w:color w:val="000000"/>
          <w:sz w:val="24"/>
          <w:szCs w:val="24"/>
        </w:rPr>
        <w:t>ealth initiatives</w:t>
      </w:r>
    </w:p>
    <w:p w14:paraId="480FF9A2" w14:textId="77777777" w:rsidR="007079ED" w:rsidRPr="000F314F" w:rsidRDefault="002E109B" w:rsidP="00050171">
      <w:pPr>
        <w:numPr>
          <w:ilvl w:val="0"/>
          <w:numId w:val="36"/>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Mobilizes resources for strategic investment in digital health initiatives across the health sector</w:t>
      </w:r>
    </w:p>
    <w:p w14:paraId="27E88EB9" w14:textId="77777777" w:rsidR="007079ED" w:rsidRPr="000F314F" w:rsidRDefault="002E109B" w:rsidP="00050171">
      <w:pPr>
        <w:numPr>
          <w:ilvl w:val="0"/>
          <w:numId w:val="36"/>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Reviews and approves digital health initiatives</w:t>
      </w:r>
    </w:p>
    <w:p w14:paraId="1FB82501" w14:textId="69997BC7" w:rsidR="007079ED" w:rsidRPr="000F314F" w:rsidRDefault="002E109B" w:rsidP="00050171">
      <w:pPr>
        <w:numPr>
          <w:ilvl w:val="0"/>
          <w:numId w:val="36"/>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 xml:space="preserve">Oversees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 </w:t>
      </w:r>
    </w:p>
    <w:p w14:paraId="76704A03" w14:textId="77777777" w:rsidR="007079ED" w:rsidRPr="000F314F" w:rsidRDefault="002E109B" w:rsidP="00050171">
      <w:pPr>
        <w:numPr>
          <w:ilvl w:val="0"/>
          <w:numId w:val="36"/>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Establishes and oversees standards and guidelines to govern issues of ownership, compliance, privacy, confidentiality, and security in the digital health ecosystem</w:t>
      </w:r>
    </w:p>
    <w:p w14:paraId="4CD44D33" w14:textId="77777777" w:rsidR="007079ED" w:rsidRPr="000F314F" w:rsidRDefault="002E109B" w:rsidP="00050171">
      <w:pPr>
        <w:numPr>
          <w:ilvl w:val="0"/>
          <w:numId w:val="36"/>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 xml:space="preserve">Monitors and evaluates the implementation of digital health initiatives. </w:t>
      </w:r>
    </w:p>
    <w:p w14:paraId="7FC71770" w14:textId="77777777" w:rsidR="007079ED" w:rsidRPr="000F314F" w:rsidRDefault="002E109B">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color w:val="000000"/>
          <w:sz w:val="24"/>
          <w:szCs w:val="24"/>
        </w:rPr>
        <w:lastRenderedPageBreak/>
        <w:t>Membership</w:t>
      </w:r>
    </w:p>
    <w:p w14:paraId="13DB120F" w14:textId="557ADEE7" w:rsidR="007079ED" w:rsidRPr="000F314F" w:rsidRDefault="002E109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committee will be composed of not more than 20 voting members and will consist of one representative from the following institutions: </w:t>
      </w:r>
      <w:r w:rsidRPr="000F314F">
        <w:rPr>
          <w:rFonts w:ascii="Times New Roman" w:eastAsia="Times New Roman" w:hAnsi="Times New Roman" w:cs="Times New Roman"/>
          <w:sz w:val="24"/>
          <w:szCs w:val="24"/>
        </w:rPr>
        <w:t xml:space="preserve">representatives of </w:t>
      </w:r>
      <w:r w:rsidRPr="000F314F">
        <w:rPr>
          <w:rFonts w:ascii="Times New Roman" w:eastAsia="Times New Roman" w:hAnsi="Times New Roman" w:cs="Times New Roman"/>
          <w:color w:val="000000"/>
          <w:sz w:val="24"/>
          <w:szCs w:val="24"/>
        </w:rPr>
        <w:t>MDAs; public, private and faith-based health facilities</w:t>
      </w:r>
      <w:r w:rsidRPr="000F314F">
        <w:rPr>
          <w:rFonts w:ascii="Times New Roman" w:eastAsia="Times New Roman" w:hAnsi="Times New Roman" w:cs="Times New Roman"/>
          <w:sz w:val="24"/>
          <w:szCs w:val="24"/>
        </w:rPr>
        <w:t xml:space="preserve">; </w:t>
      </w:r>
      <w:r w:rsidR="002E4BF9">
        <w:rPr>
          <w:rFonts w:ascii="Times New Roman" w:eastAsia="Times New Roman" w:hAnsi="Times New Roman" w:cs="Times New Roman"/>
          <w:sz w:val="24"/>
          <w:szCs w:val="24"/>
        </w:rPr>
        <w:t xml:space="preserve">the </w:t>
      </w:r>
      <w:r w:rsidRPr="000F314F">
        <w:rPr>
          <w:rFonts w:ascii="Times New Roman" w:eastAsia="Times New Roman" w:hAnsi="Times New Roman" w:cs="Times New Roman"/>
          <w:sz w:val="24"/>
          <w:szCs w:val="24"/>
        </w:rPr>
        <w:t>private sector; research and training institutions;</w:t>
      </w:r>
      <w:r w:rsidRPr="000F314F">
        <w:rPr>
          <w:rFonts w:ascii="Times New Roman" w:eastAsia="Times New Roman" w:hAnsi="Times New Roman" w:cs="Times New Roman"/>
          <w:color w:val="000000"/>
          <w:sz w:val="24"/>
          <w:szCs w:val="24"/>
        </w:rPr>
        <w:t xml:space="preserve"> and development and implementing partners.</w:t>
      </w:r>
      <w:r w:rsidR="006D600D" w:rsidRPr="000F314F">
        <w:rPr>
          <w:rFonts w:ascii="Times New Roman" w:eastAsia="Times New Roman" w:hAnsi="Times New Roman" w:cs="Times New Roman"/>
          <w:color w:val="000000"/>
          <w:sz w:val="24"/>
          <w:szCs w:val="24"/>
        </w:rPr>
        <w:t xml:space="preserve"> </w:t>
      </w:r>
      <w:r w:rsidR="00F337A7" w:rsidRPr="000F314F">
        <w:rPr>
          <w:rFonts w:ascii="Times New Roman" w:eastAsia="Times New Roman" w:hAnsi="Times New Roman" w:cs="Times New Roman"/>
          <w:color w:val="000000"/>
          <w:sz w:val="24"/>
          <w:szCs w:val="24"/>
        </w:rPr>
        <w:t xml:space="preserve">Additional members </w:t>
      </w:r>
      <w:r w:rsidR="00F20732" w:rsidRPr="000F314F">
        <w:rPr>
          <w:rFonts w:ascii="Times New Roman" w:eastAsia="Times New Roman" w:hAnsi="Times New Roman" w:cs="Times New Roman"/>
          <w:color w:val="000000"/>
          <w:sz w:val="24"/>
          <w:szCs w:val="24"/>
        </w:rPr>
        <w:t>may</w:t>
      </w:r>
      <w:r w:rsidR="00F337A7" w:rsidRPr="000F314F">
        <w:rPr>
          <w:rFonts w:ascii="Times New Roman" w:eastAsia="Times New Roman" w:hAnsi="Times New Roman" w:cs="Times New Roman"/>
          <w:color w:val="000000"/>
          <w:sz w:val="24"/>
          <w:szCs w:val="24"/>
        </w:rPr>
        <w:t xml:space="preserve"> be co-opted at the discretion of the NDHSC</w:t>
      </w:r>
      <w:r w:rsidR="00F20732" w:rsidRPr="000F314F">
        <w:rPr>
          <w:rFonts w:ascii="Times New Roman" w:eastAsia="Times New Roman" w:hAnsi="Times New Roman" w:cs="Times New Roman"/>
          <w:color w:val="000000"/>
          <w:sz w:val="24"/>
          <w:szCs w:val="24"/>
        </w:rPr>
        <w:t xml:space="preserve"> and not limited </w:t>
      </w:r>
      <w:r w:rsidR="00C86271" w:rsidRPr="000F314F">
        <w:rPr>
          <w:rFonts w:ascii="Times New Roman" w:eastAsia="Times New Roman" w:hAnsi="Times New Roman" w:cs="Times New Roman"/>
          <w:color w:val="000000"/>
          <w:sz w:val="24"/>
          <w:szCs w:val="24"/>
        </w:rPr>
        <w:t>to</w:t>
      </w:r>
      <w:r w:rsidR="00F20732" w:rsidRPr="000F314F">
        <w:rPr>
          <w:rFonts w:ascii="Times New Roman" w:eastAsia="Times New Roman" w:hAnsi="Times New Roman" w:cs="Times New Roman"/>
          <w:color w:val="000000"/>
          <w:sz w:val="24"/>
          <w:szCs w:val="24"/>
        </w:rPr>
        <w:t xml:space="preserve"> listed members in Appendix 2</w:t>
      </w:r>
      <w:r w:rsidR="00E853AC" w:rsidRPr="000F314F">
        <w:rPr>
          <w:rFonts w:ascii="Times New Roman" w:eastAsia="Times New Roman" w:hAnsi="Times New Roman" w:cs="Times New Roman"/>
          <w:color w:val="000000"/>
          <w:sz w:val="24"/>
          <w:szCs w:val="24"/>
        </w:rPr>
        <w:t>.</w:t>
      </w:r>
    </w:p>
    <w:p w14:paraId="5650925A" w14:textId="77777777" w:rsidR="007079ED" w:rsidRPr="000F314F" w:rsidRDefault="002E109B">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t>Leadership</w:t>
      </w:r>
    </w:p>
    <w:p w14:paraId="6C0B7CC8" w14:textId="7EA93C85" w:rsidR="007079ED" w:rsidRPr="000F314F" w:rsidRDefault="006A6BC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NDHSC will be chaired by the Permanent Secretary for Health at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and co-chaired by Deputy Permanent Secretary responsible for Health at PORALG. The Director of ICT at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shall serve as the Secretary of the committee</w:t>
      </w:r>
      <w:r w:rsidR="002E109B" w:rsidRPr="000F314F">
        <w:rPr>
          <w:rFonts w:ascii="Times New Roman" w:eastAsia="Times New Roman" w:hAnsi="Times New Roman" w:cs="Times New Roman"/>
          <w:sz w:val="24"/>
          <w:szCs w:val="24"/>
        </w:rPr>
        <w:t>.</w:t>
      </w:r>
    </w:p>
    <w:p w14:paraId="0FBEE8B0" w14:textId="77777777"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t xml:space="preserve">Accountability and </w:t>
      </w:r>
      <w:r w:rsidRPr="000F314F">
        <w:rPr>
          <w:rFonts w:ascii="Times New Roman" w:eastAsia="Times New Roman" w:hAnsi="Times New Roman" w:cs="Times New Roman"/>
          <w:b/>
          <w:color w:val="000000"/>
          <w:sz w:val="24"/>
          <w:szCs w:val="24"/>
        </w:rPr>
        <w:t xml:space="preserve">Reporting </w:t>
      </w:r>
    </w:p>
    <w:p w14:paraId="29F16E4C"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NDHSC shall meet on quarterly basis </w:t>
      </w:r>
    </w:p>
    <w:p w14:paraId="2E212297" w14:textId="77777777" w:rsidR="007079ED" w:rsidRPr="000F314F" w:rsidRDefault="002E109B" w:rsidP="00050171">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NDHSC</w:t>
      </w:r>
      <w:r w:rsidRPr="000F314F">
        <w:rPr>
          <w:rFonts w:ascii="Times New Roman" w:eastAsia="Times New Roman" w:hAnsi="Times New Roman" w:cs="Times New Roman"/>
          <w:color w:val="000000"/>
          <w:sz w:val="24"/>
          <w:szCs w:val="24"/>
        </w:rPr>
        <w:t xml:space="preserve"> shall submit reports to the Technical Committee </w:t>
      </w:r>
      <w:r w:rsidRPr="000F314F">
        <w:rPr>
          <w:rFonts w:ascii="Times New Roman" w:eastAsia="Times New Roman" w:hAnsi="Times New Roman" w:cs="Times New Roman"/>
          <w:sz w:val="24"/>
          <w:szCs w:val="24"/>
        </w:rPr>
        <w:t>Sector-wide Approach (TC-SWAp) Meeting.</w:t>
      </w:r>
    </w:p>
    <w:p w14:paraId="4838D18C" w14:textId="77777777" w:rsidR="007079ED" w:rsidRPr="000F314F" w:rsidRDefault="007079ED">
      <w:pPr>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46CBC7C4" w14:textId="0008CCEF" w:rsidR="007079ED" w:rsidRPr="000F314F" w:rsidRDefault="002E109B">
      <w:pPr>
        <w:pStyle w:val="Heading3"/>
      </w:pPr>
      <w:bookmarkStart w:id="69" w:name="_Toc7027981"/>
      <w:bookmarkStart w:id="70" w:name="_Toc9020353"/>
      <w:r w:rsidRPr="000F314F">
        <w:t>4.1.2 National Digital Health</w:t>
      </w:r>
      <w:r w:rsidR="000F04C7" w:rsidRPr="000F314F">
        <w:t xml:space="preserve"> </w:t>
      </w:r>
      <w:r w:rsidR="00102236" w:rsidRPr="000F314F">
        <w:t>Technical</w:t>
      </w:r>
      <w:r w:rsidR="000F04C7" w:rsidRPr="000F314F">
        <w:t xml:space="preserve"> Committee</w:t>
      </w:r>
      <w:bookmarkEnd w:id="69"/>
      <w:bookmarkEnd w:id="70"/>
    </w:p>
    <w:p w14:paraId="12BB973A" w14:textId="6C63533E"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71" w:name="_206ipza" w:colFirst="0" w:colLast="0"/>
      <w:bookmarkStart w:id="72" w:name="_3fwokq0"/>
      <w:bookmarkEnd w:id="71"/>
      <w:bookmarkEnd w:id="72"/>
      <w:r w:rsidRPr="000F314F">
        <w:rPr>
          <w:rFonts w:ascii="Times New Roman" w:eastAsia="Times New Roman" w:hAnsi="Times New Roman" w:cs="Times New Roman"/>
          <w:color w:val="000000"/>
          <w:sz w:val="24"/>
          <w:szCs w:val="24"/>
        </w:rPr>
        <w:t>The</w:t>
      </w:r>
      <w:r w:rsidR="00C956C3" w:rsidRPr="000F314F">
        <w:rPr>
          <w:rFonts w:ascii="Times New Roman" w:hAnsi="Times New Roman"/>
          <w:color w:val="000000"/>
          <w:sz w:val="24"/>
        </w:rPr>
        <w:t xml:space="preserve"> </w:t>
      </w:r>
      <w:r w:rsidRPr="000F314F">
        <w:rPr>
          <w:rFonts w:ascii="Times New Roman" w:eastAsia="Times New Roman" w:hAnsi="Times New Roman" w:cs="Times New Roman"/>
          <w:color w:val="000000"/>
          <w:sz w:val="24"/>
          <w:szCs w:val="24"/>
        </w:rPr>
        <w:t xml:space="preserve">National Digital Health </w:t>
      </w:r>
      <w:r w:rsidR="00EE0CB3" w:rsidRPr="000F314F">
        <w:rPr>
          <w:rFonts w:ascii="Times New Roman" w:eastAsia="Times New Roman" w:hAnsi="Times New Roman" w:cs="Times New Roman"/>
          <w:color w:val="000000"/>
          <w:sz w:val="24"/>
          <w:szCs w:val="24"/>
        </w:rPr>
        <w:t xml:space="preserve">Technical Committee </w:t>
      </w:r>
      <w:r w:rsidRPr="000F314F">
        <w:rPr>
          <w:rFonts w:ascii="Times New Roman" w:eastAsia="Times New Roman" w:hAnsi="Times New Roman" w:cs="Times New Roman"/>
          <w:color w:val="000000"/>
          <w:sz w:val="24"/>
          <w:szCs w:val="24"/>
        </w:rPr>
        <w:t>(NDH</w:t>
      </w:r>
      <w:r w:rsidR="00EE0CB3" w:rsidRPr="000F314F">
        <w:rPr>
          <w:rFonts w:ascii="Times New Roman" w:eastAsia="Times New Roman" w:hAnsi="Times New Roman" w:cs="Times New Roman"/>
          <w:color w:val="000000"/>
          <w:sz w:val="24"/>
          <w:szCs w:val="24"/>
        </w:rPr>
        <w:t>TC</w:t>
      </w:r>
      <w:r w:rsidRPr="000F314F">
        <w:rPr>
          <w:rFonts w:ascii="Times New Roman" w:eastAsia="Times New Roman" w:hAnsi="Times New Roman" w:cs="Times New Roman"/>
          <w:color w:val="000000"/>
          <w:sz w:val="24"/>
          <w:szCs w:val="24"/>
        </w:rPr>
        <w:t>) shall be responsible for da</w:t>
      </w:r>
      <w:r w:rsidRPr="000F314F">
        <w:rPr>
          <w:rFonts w:ascii="Times New Roman" w:eastAsia="Times New Roman" w:hAnsi="Times New Roman" w:cs="Times New Roman"/>
          <w:sz w:val="24"/>
          <w:szCs w:val="24"/>
        </w:rPr>
        <w:t xml:space="preserve">y to day operations </w:t>
      </w:r>
      <w:r w:rsidRPr="000F314F">
        <w:rPr>
          <w:rFonts w:ascii="Times New Roman" w:eastAsia="Times New Roman" w:hAnsi="Times New Roman" w:cs="Times New Roman"/>
          <w:color w:val="000000"/>
          <w:sz w:val="24"/>
          <w:szCs w:val="24"/>
        </w:rPr>
        <w:t xml:space="preserve">of the Digital Health Strategy implementation. </w:t>
      </w:r>
    </w:p>
    <w:p w14:paraId="41A54A90" w14:textId="77777777"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color w:val="000000"/>
          <w:sz w:val="24"/>
          <w:szCs w:val="24"/>
        </w:rPr>
        <w:t>Membership</w:t>
      </w:r>
    </w:p>
    <w:p w14:paraId="7D2A3C84" w14:textId="1AE495E7"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color w:val="000000"/>
          <w:sz w:val="24"/>
          <w:szCs w:val="24"/>
        </w:rPr>
        <w:t>The NDH</w:t>
      </w:r>
      <w:r w:rsidR="00F73280" w:rsidRPr="000F314F">
        <w:rPr>
          <w:rFonts w:ascii="Times New Roman" w:eastAsia="Times New Roman" w:hAnsi="Times New Roman" w:cs="Times New Roman"/>
          <w:color w:val="000000"/>
          <w:sz w:val="24"/>
          <w:szCs w:val="24"/>
        </w:rPr>
        <w:t>TC</w:t>
      </w:r>
      <w:r w:rsidRPr="000F314F">
        <w:rPr>
          <w:rFonts w:ascii="Times New Roman" w:eastAsia="Times New Roman" w:hAnsi="Times New Roman" w:cs="Times New Roman"/>
          <w:color w:val="000000"/>
          <w:sz w:val="24"/>
          <w:szCs w:val="24"/>
        </w:rPr>
        <w:t xml:space="preserve"> shall comprise </w:t>
      </w:r>
      <w:r w:rsidRPr="000F314F">
        <w:rPr>
          <w:rFonts w:ascii="Times New Roman" w:eastAsia="Times New Roman" w:hAnsi="Times New Roman" w:cs="Times New Roman"/>
          <w:sz w:val="24"/>
          <w:szCs w:val="24"/>
        </w:rPr>
        <w:t xml:space="preserve">Directors of ICT and M&amp;E of both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and PORALG</w:t>
      </w:r>
      <w:r w:rsidR="00D5171E" w:rsidRPr="000F314F">
        <w:rPr>
          <w:rFonts w:ascii="Times New Roman" w:eastAsia="Times New Roman" w:hAnsi="Times New Roman" w:cs="Times New Roman"/>
          <w:sz w:val="24"/>
          <w:szCs w:val="24"/>
        </w:rPr>
        <w:t xml:space="preserve"> and </w:t>
      </w:r>
      <w:r w:rsidR="008A7A11" w:rsidRPr="000F314F">
        <w:rPr>
          <w:rFonts w:ascii="Times New Roman" w:eastAsia="Times New Roman" w:hAnsi="Times New Roman" w:cs="Times New Roman"/>
          <w:sz w:val="24"/>
          <w:szCs w:val="24"/>
        </w:rPr>
        <w:t xml:space="preserve">Assistant Directors </w:t>
      </w:r>
      <w:r w:rsidR="00D5171E" w:rsidRPr="000F314F">
        <w:rPr>
          <w:rFonts w:ascii="Times New Roman" w:eastAsia="Times New Roman" w:hAnsi="Times New Roman" w:cs="Times New Roman"/>
          <w:sz w:val="24"/>
          <w:szCs w:val="24"/>
        </w:rPr>
        <w:t xml:space="preserve">from </w:t>
      </w:r>
      <w:r w:rsidR="006E1BC8" w:rsidRPr="000F314F">
        <w:rPr>
          <w:rFonts w:ascii="Times New Roman" w:eastAsia="Times New Roman" w:hAnsi="Times New Roman" w:cs="Times New Roman"/>
          <w:sz w:val="24"/>
          <w:szCs w:val="24"/>
        </w:rPr>
        <w:t>different</w:t>
      </w:r>
      <w:r w:rsidR="00D5171E" w:rsidRPr="000F314F">
        <w:rPr>
          <w:rFonts w:ascii="Times New Roman" w:eastAsia="Times New Roman" w:hAnsi="Times New Roman" w:cs="Times New Roman"/>
          <w:sz w:val="24"/>
          <w:szCs w:val="24"/>
        </w:rPr>
        <w:t xml:space="preserve"> departments</w:t>
      </w:r>
      <w:r w:rsidR="00AE6547" w:rsidRPr="000F314F">
        <w:rPr>
          <w:rFonts w:ascii="Times New Roman" w:eastAsia="Times New Roman" w:hAnsi="Times New Roman" w:cs="Times New Roman"/>
          <w:sz w:val="24"/>
          <w:szCs w:val="24"/>
        </w:rPr>
        <w:t xml:space="preserve"> as well as representatives from MDAs</w:t>
      </w:r>
      <w:r w:rsidR="00D20194" w:rsidRPr="000F314F">
        <w:rPr>
          <w:rFonts w:ascii="Times New Roman" w:eastAsia="Times New Roman" w:hAnsi="Times New Roman" w:cs="Times New Roman"/>
          <w:sz w:val="24"/>
          <w:szCs w:val="24"/>
        </w:rPr>
        <w:t>, training institutions and implementing partners</w:t>
      </w:r>
      <w:r w:rsidRPr="000F314F">
        <w:rPr>
          <w:rFonts w:ascii="Times New Roman" w:eastAsia="Times New Roman" w:hAnsi="Times New Roman" w:cs="Times New Roman"/>
          <w:sz w:val="24"/>
          <w:szCs w:val="24"/>
        </w:rPr>
        <w:t>.</w:t>
      </w:r>
    </w:p>
    <w:p w14:paraId="58609BB9" w14:textId="77777777" w:rsidR="007079ED" w:rsidRPr="000F314F" w:rsidRDefault="002E109B">
      <w:pPr>
        <w:spacing w:line="360"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t>Leadership</w:t>
      </w:r>
    </w:p>
    <w:p w14:paraId="1CDF2B70" w14:textId="3610D3F7" w:rsidR="0062084E"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The NDH</w:t>
      </w:r>
      <w:r w:rsidR="005800CD" w:rsidRPr="000F314F">
        <w:rPr>
          <w:rFonts w:ascii="Times New Roman" w:eastAsia="Times New Roman" w:hAnsi="Times New Roman" w:cs="Times New Roman"/>
          <w:color w:val="000000"/>
          <w:sz w:val="24"/>
          <w:szCs w:val="24"/>
        </w:rPr>
        <w:t>TC</w:t>
      </w:r>
      <w:r w:rsidRPr="000F314F">
        <w:rPr>
          <w:rFonts w:ascii="Times New Roman" w:eastAsia="Times New Roman" w:hAnsi="Times New Roman" w:cs="Times New Roman"/>
          <w:color w:val="000000"/>
          <w:sz w:val="24"/>
          <w:szCs w:val="24"/>
        </w:rPr>
        <w:t xml:space="preserve"> shall be </w:t>
      </w:r>
      <w:r w:rsidRPr="000F314F">
        <w:rPr>
          <w:rFonts w:ascii="Times New Roman" w:eastAsia="Times New Roman" w:hAnsi="Times New Roman" w:cs="Times New Roman"/>
          <w:sz w:val="24"/>
          <w:szCs w:val="24"/>
        </w:rPr>
        <w:t>chaired by the D</w:t>
      </w:r>
      <w:r w:rsidRPr="000F314F">
        <w:rPr>
          <w:rFonts w:ascii="Times New Roman" w:eastAsia="Times New Roman" w:hAnsi="Times New Roman" w:cs="Times New Roman"/>
          <w:color w:val="000000"/>
          <w:sz w:val="24"/>
          <w:szCs w:val="24"/>
        </w:rPr>
        <w:t xml:space="preserve">irector of ICT of the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and </w:t>
      </w:r>
      <w:r w:rsidRPr="000F314F">
        <w:rPr>
          <w:rFonts w:ascii="Times New Roman" w:eastAsia="Times New Roman" w:hAnsi="Times New Roman" w:cs="Times New Roman"/>
          <w:sz w:val="24"/>
          <w:szCs w:val="24"/>
        </w:rPr>
        <w:t xml:space="preserve">co-chaired by the Director of ICT at the </w:t>
      </w:r>
      <w:r w:rsidRPr="000F314F">
        <w:rPr>
          <w:rFonts w:ascii="Times New Roman" w:eastAsia="Times New Roman" w:hAnsi="Times New Roman" w:cs="Times New Roman"/>
          <w:color w:val="000000"/>
          <w:sz w:val="24"/>
          <w:szCs w:val="24"/>
        </w:rPr>
        <w:t>PORALG.</w:t>
      </w:r>
      <w:r w:rsidR="0062084E" w:rsidRPr="000F314F">
        <w:t xml:space="preserve"> </w:t>
      </w:r>
      <w:r w:rsidR="0062084E" w:rsidRPr="000F314F">
        <w:rPr>
          <w:rFonts w:ascii="Times New Roman" w:eastAsia="Times New Roman" w:hAnsi="Times New Roman" w:cs="Times New Roman"/>
          <w:color w:val="000000"/>
          <w:sz w:val="24"/>
          <w:szCs w:val="24"/>
        </w:rPr>
        <w:t xml:space="preserve">The Digital Health Coordinator at </w:t>
      </w:r>
      <w:r w:rsidR="006F6DD6" w:rsidRPr="000F314F">
        <w:rPr>
          <w:rFonts w:ascii="Times New Roman" w:eastAsia="Times New Roman" w:hAnsi="Times New Roman" w:cs="Times New Roman"/>
          <w:color w:val="000000"/>
          <w:sz w:val="24"/>
          <w:szCs w:val="24"/>
        </w:rPr>
        <w:t>MoHCDGEC</w:t>
      </w:r>
      <w:r w:rsidR="0062084E" w:rsidRPr="000F314F">
        <w:rPr>
          <w:rFonts w:ascii="Times New Roman" w:eastAsia="Times New Roman" w:hAnsi="Times New Roman" w:cs="Times New Roman"/>
          <w:color w:val="000000"/>
          <w:sz w:val="24"/>
          <w:szCs w:val="24"/>
        </w:rPr>
        <w:t xml:space="preserve"> shall serve as the Secretary of the NDHTC.</w:t>
      </w:r>
    </w:p>
    <w:p w14:paraId="5AAA2F3C" w14:textId="77777777"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color w:val="000000"/>
          <w:sz w:val="24"/>
          <w:szCs w:val="24"/>
        </w:rPr>
        <w:t>Roles and Responsibilities</w:t>
      </w:r>
    </w:p>
    <w:p w14:paraId="4DE304DC" w14:textId="27EE3738"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The roles and responsibilities of the NDH</w:t>
      </w:r>
      <w:r w:rsidR="00F73280" w:rsidRPr="000F314F">
        <w:rPr>
          <w:rFonts w:ascii="Times New Roman" w:eastAsia="Times New Roman" w:hAnsi="Times New Roman" w:cs="Times New Roman"/>
          <w:color w:val="000000"/>
          <w:sz w:val="24"/>
          <w:szCs w:val="24"/>
        </w:rPr>
        <w:t>TC</w:t>
      </w:r>
      <w:r w:rsidRPr="000F314F">
        <w:rPr>
          <w:rFonts w:ascii="Times New Roman" w:eastAsia="Times New Roman" w:hAnsi="Times New Roman" w:cs="Times New Roman"/>
          <w:color w:val="000000"/>
          <w:sz w:val="24"/>
          <w:szCs w:val="24"/>
        </w:rPr>
        <w:t xml:space="preserve"> shall </w:t>
      </w:r>
      <w:r w:rsidRPr="000F314F">
        <w:rPr>
          <w:rFonts w:ascii="Times New Roman" w:eastAsia="Times New Roman" w:hAnsi="Times New Roman" w:cs="Times New Roman"/>
          <w:sz w:val="24"/>
          <w:szCs w:val="24"/>
        </w:rPr>
        <w:t>include</w:t>
      </w:r>
      <w:r w:rsidRPr="000F314F">
        <w:rPr>
          <w:rFonts w:ascii="Times New Roman" w:eastAsia="Times New Roman" w:hAnsi="Times New Roman" w:cs="Times New Roman"/>
          <w:color w:val="000000"/>
          <w:sz w:val="24"/>
          <w:szCs w:val="24"/>
        </w:rPr>
        <w:t>:</w:t>
      </w:r>
    </w:p>
    <w:p w14:paraId="193E53A0" w14:textId="11105B17" w:rsidR="007079ED" w:rsidRPr="000F314F" w:rsidRDefault="002E109B" w:rsidP="00050171">
      <w:pPr>
        <w:numPr>
          <w:ilvl w:val="0"/>
          <w:numId w:val="33"/>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Coordinat</w:t>
      </w:r>
      <w:r w:rsidRPr="000F314F">
        <w:rPr>
          <w:rFonts w:ascii="Times New Roman" w:eastAsia="Times New Roman" w:hAnsi="Times New Roman" w:cs="Times New Roman"/>
          <w:sz w:val="24"/>
          <w:szCs w:val="24"/>
        </w:rPr>
        <w:t>es</w:t>
      </w:r>
      <w:r w:rsidRPr="000F314F">
        <w:rPr>
          <w:rFonts w:ascii="Times New Roman" w:eastAsia="Times New Roman" w:hAnsi="Times New Roman" w:cs="Times New Roman"/>
          <w:color w:val="000000"/>
          <w:sz w:val="24"/>
          <w:szCs w:val="24"/>
        </w:rPr>
        <w:t xml:space="preserve"> the implementation of the </w:t>
      </w:r>
      <w:r w:rsidRPr="000F314F">
        <w:rPr>
          <w:rFonts w:ascii="Times New Roman" w:eastAsia="Times New Roman" w:hAnsi="Times New Roman" w:cs="Times New Roman"/>
          <w:sz w:val="24"/>
          <w:szCs w:val="24"/>
        </w:rPr>
        <w:t>Digital Health Strategy</w:t>
      </w:r>
      <w:r w:rsidR="0015418A" w:rsidRPr="000F314F">
        <w:rPr>
          <w:rFonts w:ascii="Times New Roman" w:eastAsia="Times New Roman" w:hAnsi="Times New Roman" w:cs="Times New Roman"/>
          <w:sz w:val="24"/>
          <w:szCs w:val="24"/>
        </w:rPr>
        <w:t xml:space="preserve"> to </w:t>
      </w:r>
      <w:r w:rsidR="00E60EDA" w:rsidRPr="000F314F">
        <w:rPr>
          <w:rFonts w:ascii="Times New Roman" w:eastAsia="Times New Roman" w:hAnsi="Times New Roman" w:cs="Times New Roman"/>
          <w:sz w:val="24"/>
          <w:szCs w:val="24"/>
        </w:rPr>
        <w:t xml:space="preserve">promote collaboration and </w:t>
      </w:r>
      <w:r w:rsidR="0015418A" w:rsidRPr="000F314F">
        <w:rPr>
          <w:rFonts w:ascii="Times New Roman" w:eastAsia="Times New Roman" w:hAnsi="Times New Roman" w:cs="Times New Roman"/>
          <w:sz w:val="24"/>
          <w:szCs w:val="24"/>
        </w:rPr>
        <w:t>prevent duplication of efforts and resources</w:t>
      </w:r>
    </w:p>
    <w:p w14:paraId="071AE397" w14:textId="77777777"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Develops costed annual action plans for digital health activities</w:t>
      </w:r>
    </w:p>
    <w:p w14:paraId="2D99CFC1" w14:textId="226BDF38" w:rsidR="007079ED" w:rsidRPr="000F314F" w:rsidRDefault="0015418A" w:rsidP="00050171">
      <w:pPr>
        <w:numPr>
          <w:ilvl w:val="0"/>
          <w:numId w:val="33"/>
        </w:numPr>
        <w:spacing w:after="0" w:line="276" w:lineRule="auto"/>
        <w:jc w:val="both"/>
        <w:rPr>
          <w:sz w:val="24"/>
        </w:rPr>
      </w:pPr>
      <w:r w:rsidRPr="000F314F">
        <w:rPr>
          <w:rFonts w:ascii="Times New Roman" w:eastAsia="Times New Roman" w:hAnsi="Times New Roman" w:cs="Times New Roman"/>
          <w:sz w:val="24"/>
          <w:szCs w:val="24"/>
        </w:rPr>
        <w:t>Ensur</w:t>
      </w:r>
      <w:r w:rsidR="002E109B" w:rsidRPr="000F314F">
        <w:rPr>
          <w:rFonts w:ascii="Times New Roman" w:eastAsia="Times New Roman" w:hAnsi="Times New Roman" w:cs="Times New Roman"/>
          <w:sz w:val="24"/>
          <w:szCs w:val="24"/>
        </w:rPr>
        <w:t xml:space="preserve">es </w:t>
      </w:r>
      <w:r w:rsidRPr="000F314F">
        <w:rPr>
          <w:rFonts w:ascii="Times New Roman" w:eastAsia="Times New Roman" w:hAnsi="Times New Roman" w:cs="Times New Roman"/>
          <w:sz w:val="24"/>
          <w:szCs w:val="24"/>
        </w:rPr>
        <w:t xml:space="preserve">proper use of allocated </w:t>
      </w:r>
      <w:r w:rsidR="002E109B" w:rsidRPr="000F314F">
        <w:rPr>
          <w:rFonts w:ascii="Times New Roman" w:eastAsia="Times New Roman" w:hAnsi="Times New Roman" w:cs="Times New Roman"/>
          <w:sz w:val="24"/>
          <w:szCs w:val="24"/>
        </w:rPr>
        <w:t>resources for implementing digital health initiatives</w:t>
      </w:r>
    </w:p>
    <w:p w14:paraId="00C3E5ED" w14:textId="3EDBB27A" w:rsidR="007079ED" w:rsidRPr="000F314F" w:rsidRDefault="002E109B" w:rsidP="00050171">
      <w:pPr>
        <w:numPr>
          <w:ilvl w:val="0"/>
          <w:numId w:val="33"/>
        </w:numPr>
        <w:pBdr>
          <w:top w:val="nil"/>
          <w:left w:val="nil"/>
          <w:bottom w:val="nil"/>
          <w:right w:val="nil"/>
          <w:between w:val="nil"/>
        </w:pBdr>
        <w:spacing w:after="0" w:line="276" w:lineRule="auto"/>
        <w:jc w:val="both"/>
      </w:pPr>
      <w:r w:rsidRPr="000F314F">
        <w:rPr>
          <w:rFonts w:ascii="Times New Roman" w:eastAsia="Times New Roman" w:hAnsi="Times New Roman" w:cs="Times New Roman"/>
          <w:sz w:val="24"/>
          <w:szCs w:val="24"/>
        </w:rPr>
        <w:t xml:space="preserve">Develops and enforces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w:t>
      </w:r>
    </w:p>
    <w:p w14:paraId="36AE183A" w14:textId="12C38B4C"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lastRenderedPageBreak/>
        <w:t>Implements digital health initiatives</w:t>
      </w:r>
      <w:r w:rsidR="00A31466" w:rsidRPr="000F314F">
        <w:rPr>
          <w:rFonts w:ascii="Times New Roman" w:eastAsia="Times New Roman" w:hAnsi="Times New Roman" w:cs="Times New Roman"/>
          <w:sz w:val="24"/>
          <w:szCs w:val="24"/>
        </w:rPr>
        <w:t xml:space="preserve"> in accordance with </w:t>
      </w:r>
      <w:r w:rsidR="00570A52" w:rsidRPr="000F314F">
        <w:rPr>
          <w:rFonts w:ascii="Times New Roman" w:eastAsia="Times New Roman" w:hAnsi="Times New Roman" w:cs="Times New Roman"/>
          <w:sz w:val="24"/>
          <w:szCs w:val="24"/>
        </w:rPr>
        <w:t>n</w:t>
      </w:r>
      <w:r w:rsidR="00A31466" w:rsidRPr="000F314F">
        <w:rPr>
          <w:rFonts w:ascii="Times New Roman" w:eastAsia="Times New Roman" w:hAnsi="Times New Roman" w:cs="Times New Roman"/>
          <w:sz w:val="24"/>
          <w:szCs w:val="24"/>
        </w:rPr>
        <w:t xml:space="preserve">ational </w:t>
      </w:r>
      <w:r w:rsidR="00185428" w:rsidRPr="000F314F">
        <w:rPr>
          <w:rFonts w:ascii="Times New Roman" w:eastAsia="Times New Roman" w:hAnsi="Times New Roman" w:cs="Times New Roman"/>
          <w:sz w:val="24"/>
          <w:szCs w:val="24"/>
        </w:rPr>
        <w:t>policies</w:t>
      </w:r>
      <w:r w:rsidRPr="000F314F">
        <w:rPr>
          <w:rFonts w:ascii="Times New Roman" w:eastAsia="Times New Roman" w:hAnsi="Times New Roman" w:cs="Times New Roman"/>
          <w:sz w:val="24"/>
          <w:szCs w:val="24"/>
        </w:rPr>
        <w:t xml:space="preserve">, </w:t>
      </w:r>
      <w:r w:rsidR="00A31466" w:rsidRPr="000F314F">
        <w:rPr>
          <w:rFonts w:ascii="Times New Roman" w:eastAsia="Times New Roman" w:hAnsi="Times New Roman" w:cs="Times New Roman"/>
          <w:sz w:val="24"/>
          <w:szCs w:val="24"/>
        </w:rPr>
        <w:t>regulations</w:t>
      </w:r>
      <w:r w:rsidRPr="000F314F">
        <w:rPr>
          <w:rFonts w:ascii="Times New Roman" w:eastAsia="Times New Roman" w:hAnsi="Times New Roman" w:cs="Times New Roman"/>
          <w:sz w:val="24"/>
          <w:szCs w:val="24"/>
        </w:rPr>
        <w:t>, guidelin</w:t>
      </w:r>
      <w:r w:rsidR="000D4AAA" w:rsidRPr="000F314F">
        <w:rPr>
          <w:rFonts w:ascii="Times New Roman" w:eastAsia="Times New Roman" w:hAnsi="Times New Roman" w:cs="Times New Roman"/>
          <w:sz w:val="24"/>
          <w:szCs w:val="24"/>
        </w:rPr>
        <w:t>es and standards</w:t>
      </w:r>
    </w:p>
    <w:p w14:paraId="4FE4307A" w14:textId="77777777"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Implements digital health capacity building initiatives</w:t>
      </w:r>
    </w:p>
    <w:p w14:paraId="00249622" w14:textId="646C069D"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 xml:space="preserve">Provides technical support, mentorship and supportive supervision </w:t>
      </w:r>
      <w:r w:rsidR="008F7525">
        <w:rPr>
          <w:rFonts w:ascii="Times New Roman" w:eastAsia="Times New Roman" w:hAnsi="Times New Roman" w:cs="Times New Roman"/>
          <w:sz w:val="24"/>
          <w:szCs w:val="24"/>
        </w:rPr>
        <w:t>of</w:t>
      </w:r>
      <w:r w:rsidRPr="000F314F">
        <w:rPr>
          <w:rFonts w:ascii="Times New Roman" w:eastAsia="Times New Roman" w:hAnsi="Times New Roman" w:cs="Times New Roman"/>
          <w:sz w:val="24"/>
          <w:szCs w:val="24"/>
        </w:rPr>
        <w:t xml:space="preserve"> digital health activities</w:t>
      </w:r>
    </w:p>
    <w:p w14:paraId="16A059B7" w14:textId="77777777" w:rsidR="007079ED" w:rsidRPr="000F314F" w:rsidRDefault="002E109B" w:rsidP="00050171">
      <w:pPr>
        <w:numPr>
          <w:ilvl w:val="0"/>
          <w:numId w:val="33"/>
        </w:numPr>
        <w:spacing w:after="0" w:line="276" w:lineRule="auto"/>
        <w:jc w:val="both"/>
        <w:rPr>
          <w:sz w:val="24"/>
        </w:rPr>
      </w:pPr>
      <w:r w:rsidRPr="000F314F">
        <w:rPr>
          <w:rFonts w:ascii="Times New Roman" w:eastAsia="Times New Roman" w:hAnsi="Times New Roman" w:cs="Times New Roman"/>
          <w:sz w:val="24"/>
          <w:szCs w:val="24"/>
        </w:rPr>
        <w:t>Coordinates and engages stakeholders in the implementation of the Digital Health Strategy</w:t>
      </w:r>
    </w:p>
    <w:p w14:paraId="209E8046" w14:textId="77777777"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Promotes the Digital Health Strategy among stakeholders</w:t>
      </w:r>
    </w:p>
    <w:p w14:paraId="7BABC783" w14:textId="75F8E010"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Supervises institutional and health facility digital</w:t>
      </w:r>
      <w:r w:rsidR="009D3E7E" w:rsidRPr="000F314F">
        <w:rPr>
          <w:rFonts w:ascii="Times New Roman" w:eastAsia="Times New Roman" w:hAnsi="Times New Roman" w:cs="Times New Roman"/>
          <w:sz w:val="24"/>
          <w:szCs w:val="24"/>
        </w:rPr>
        <w:t xml:space="preserve"> health</w:t>
      </w:r>
      <w:r w:rsidRPr="000F314F">
        <w:rPr>
          <w:rFonts w:ascii="Times New Roman" w:eastAsia="Times New Roman" w:hAnsi="Times New Roman" w:cs="Times New Roman"/>
          <w:sz w:val="24"/>
          <w:szCs w:val="24"/>
        </w:rPr>
        <w:t xml:space="preserve"> committees</w:t>
      </w:r>
    </w:p>
    <w:p w14:paraId="0811E6F4" w14:textId="77777777" w:rsidR="007079ED" w:rsidRPr="000F314F" w:rsidRDefault="002E109B" w:rsidP="00050171">
      <w:pPr>
        <w:numPr>
          <w:ilvl w:val="0"/>
          <w:numId w:val="33"/>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May establish task teams to implement specific digital health tasks</w:t>
      </w:r>
    </w:p>
    <w:p w14:paraId="31D5C395" w14:textId="77777777" w:rsidR="007079ED" w:rsidRPr="000F314F" w:rsidRDefault="002E109B" w:rsidP="00050171">
      <w:pPr>
        <w:numPr>
          <w:ilvl w:val="0"/>
          <w:numId w:val="33"/>
        </w:numPr>
        <w:spacing w:after="0" w:line="276" w:lineRule="auto"/>
        <w:jc w:val="both"/>
      </w:pPr>
      <w:r w:rsidRPr="000F314F">
        <w:rPr>
          <w:rFonts w:ascii="Times New Roman" w:eastAsia="Times New Roman" w:hAnsi="Times New Roman" w:cs="Times New Roman"/>
          <w:sz w:val="24"/>
          <w:szCs w:val="24"/>
        </w:rPr>
        <w:t>Conducts monitoring and evaluation of the Digital Health Strategy implementation</w:t>
      </w:r>
    </w:p>
    <w:p w14:paraId="70BCF3A8" w14:textId="77777777" w:rsidR="007079ED" w:rsidRPr="000F314F" w:rsidRDefault="007079ED">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1BDC6DA4" w14:textId="54EA6B32"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t xml:space="preserve">Accountability and Reporting </w:t>
      </w:r>
    </w:p>
    <w:p w14:paraId="7266FEEC" w14:textId="1D8496A9"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NDH</w:t>
      </w:r>
      <w:r w:rsidR="00FB176D" w:rsidRPr="000F314F">
        <w:rPr>
          <w:rFonts w:ascii="Times New Roman" w:eastAsia="Times New Roman" w:hAnsi="Times New Roman" w:cs="Times New Roman"/>
          <w:sz w:val="24"/>
          <w:szCs w:val="24"/>
        </w:rPr>
        <w:t>TC</w:t>
      </w:r>
      <w:r w:rsidRPr="000F314F">
        <w:rPr>
          <w:rFonts w:ascii="Times New Roman" w:eastAsia="Times New Roman" w:hAnsi="Times New Roman" w:cs="Times New Roman"/>
          <w:sz w:val="24"/>
          <w:szCs w:val="24"/>
        </w:rPr>
        <w:t xml:space="preserve"> shall meet on monthly basis </w:t>
      </w:r>
    </w:p>
    <w:p w14:paraId="744E9579" w14:textId="01028C3D"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NDH</w:t>
      </w:r>
      <w:r w:rsidR="00FB176D" w:rsidRPr="000F314F">
        <w:rPr>
          <w:rFonts w:ascii="Times New Roman" w:eastAsia="Times New Roman" w:hAnsi="Times New Roman" w:cs="Times New Roman"/>
          <w:sz w:val="24"/>
          <w:szCs w:val="24"/>
        </w:rPr>
        <w:t>TC</w:t>
      </w:r>
      <w:r w:rsidRPr="000F314F">
        <w:rPr>
          <w:rFonts w:ascii="Times New Roman" w:eastAsia="Times New Roman" w:hAnsi="Times New Roman" w:cs="Times New Roman"/>
          <w:sz w:val="24"/>
          <w:szCs w:val="24"/>
        </w:rPr>
        <w:t xml:space="preserve"> shall submit reports to the NDHSC</w:t>
      </w:r>
    </w:p>
    <w:p w14:paraId="05C938F9" w14:textId="46508450" w:rsidR="007079ED" w:rsidRPr="000F314F" w:rsidRDefault="002E109B" w:rsidP="00050171">
      <w:pPr>
        <w:numPr>
          <w:ilvl w:val="0"/>
          <w:numId w:val="6"/>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NDH</w:t>
      </w:r>
      <w:r w:rsidR="00FB176D" w:rsidRPr="000F314F">
        <w:rPr>
          <w:rFonts w:ascii="Times New Roman" w:eastAsia="Times New Roman" w:hAnsi="Times New Roman" w:cs="Times New Roman"/>
          <w:sz w:val="24"/>
          <w:szCs w:val="24"/>
        </w:rPr>
        <w:t>TC</w:t>
      </w:r>
      <w:r w:rsidRPr="000F314F">
        <w:rPr>
          <w:rFonts w:ascii="Times New Roman" w:eastAsia="Times New Roman" w:hAnsi="Times New Roman" w:cs="Times New Roman"/>
          <w:sz w:val="24"/>
          <w:szCs w:val="24"/>
        </w:rPr>
        <w:t xml:space="preserve"> </w:t>
      </w:r>
      <w:r w:rsidR="000D0F7B" w:rsidRPr="000F314F">
        <w:rPr>
          <w:rFonts w:ascii="Times New Roman" w:eastAsia="Times New Roman" w:hAnsi="Times New Roman" w:cs="Times New Roman"/>
          <w:sz w:val="24"/>
          <w:szCs w:val="24"/>
        </w:rPr>
        <w:t xml:space="preserve">will </w:t>
      </w:r>
      <w:r w:rsidR="008E2E69" w:rsidRPr="000F314F">
        <w:rPr>
          <w:rFonts w:ascii="Times New Roman" w:eastAsia="Times New Roman" w:hAnsi="Times New Roman" w:cs="Times New Roman"/>
          <w:sz w:val="24"/>
          <w:szCs w:val="24"/>
        </w:rPr>
        <w:t>share</w:t>
      </w:r>
      <w:r w:rsidR="006400C7" w:rsidRPr="000F314F">
        <w:rPr>
          <w:rFonts w:ascii="Times New Roman" w:eastAsia="Times New Roman" w:hAnsi="Times New Roman" w:cs="Times New Roman"/>
          <w:sz w:val="24"/>
          <w:szCs w:val="24"/>
        </w:rPr>
        <w:t xml:space="preserve"> </w:t>
      </w:r>
      <w:r w:rsidR="008E2E69" w:rsidRPr="000F314F">
        <w:rPr>
          <w:rFonts w:ascii="Times New Roman" w:eastAsia="Times New Roman" w:hAnsi="Times New Roman" w:cs="Times New Roman"/>
          <w:sz w:val="24"/>
          <w:szCs w:val="24"/>
        </w:rPr>
        <w:t>proceedings</w:t>
      </w:r>
      <w:r w:rsidR="00D20B4D" w:rsidRPr="000F314F">
        <w:rPr>
          <w:rFonts w:ascii="Times New Roman" w:eastAsia="Times New Roman" w:hAnsi="Times New Roman" w:cs="Times New Roman"/>
          <w:sz w:val="24"/>
          <w:szCs w:val="24"/>
        </w:rPr>
        <w:t xml:space="preserve"> from NDHSC</w:t>
      </w:r>
      <w:r w:rsidR="006400C7" w:rsidRPr="000F314F">
        <w:rPr>
          <w:rFonts w:ascii="Times New Roman" w:eastAsia="Times New Roman" w:hAnsi="Times New Roman" w:cs="Times New Roman"/>
          <w:sz w:val="24"/>
          <w:szCs w:val="24"/>
        </w:rPr>
        <w:t xml:space="preserve"> to </w:t>
      </w:r>
      <w:r w:rsidRPr="000F314F">
        <w:rPr>
          <w:rFonts w:ascii="Times New Roman" w:eastAsia="Times New Roman" w:hAnsi="Times New Roman" w:cs="Times New Roman"/>
          <w:sz w:val="24"/>
          <w:szCs w:val="24"/>
        </w:rPr>
        <w:t>M&amp;E/</w:t>
      </w:r>
      <w:r w:rsidR="004A0A90" w:rsidRPr="000F314F">
        <w:rPr>
          <w:rFonts w:ascii="Times New Roman" w:eastAsia="Times New Roman" w:hAnsi="Times New Roman" w:cs="Times New Roman"/>
          <w:sz w:val="24"/>
          <w:szCs w:val="24"/>
        </w:rPr>
        <w:t>ICT TWG</w:t>
      </w:r>
      <w:r w:rsidR="007E74BD" w:rsidRPr="000F314F">
        <w:rPr>
          <w:rFonts w:ascii="Times New Roman" w:eastAsia="Times New Roman" w:hAnsi="Times New Roman" w:cs="Times New Roman"/>
          <w:sz w:val="24"/>
          <w:szCs w:val="24"/>
        </w:rPr>
        <w:t xml:space="preserve"> under </w:t>
      </w:r>
      <w:r w:rsidR="00033995" w:rsidRPr="000F314F">
        <w:rPr>
          <w:rFonts w:ascii="Times New Roman" w:eastAsia="Times New Roman" w:hAnsi="Times New Roman" w:cs="Times New Roman"/>
          <w:sz w:val="24"/>
          <w:szCs w:val="24"/>
        </w:rPr>
        <w:t>TC-</w:t>
      </w:r>
      <w:r w:rsidR="007E74BD" w:rsidRPr="000F314F">
        <w:rPr>
          <w:rFonts w:ascii="Times New Roman" w:eastAsia="Times New Roman" w:hAnsi="Times New Roman" w:cs="Times New Roman"/>
          <w:sz w:val="24"/>
          <w:szCs w:val="24"/>
        </w:rPr>
        <w:t>SWAp</w:t>
      </w:r>
    </w:p>
    <w:p w14:paraId="139B5F3C" w14:textId="16CF446B" w:rsidR="007079ED" w:rsidRPr="000F314F" w:rsidRDefault="007079ED">
      <w:pPr>
        <w:spacing w:line="276" w:lineRule="auto"/>
        <w:ind w:left="720"/>
        <w:jc w:val="both"/>
        <w:rPr>
          <w:rFonts w:ascii="Times New Roman" w:eastAsia="Times New Roman" w:hAnsi="Times New Roman" w:cs="Times New Roman"/>
          <w:sz w:val="24"/>
          <w:szCs w:val="24"/>
        </w:rPr>
      </w:pPr>
    </w:p>
    <w:p w14:paraId="67FCD708" w14:textId="63077D71" w:rsidR="000F04C7" w:rsidRPr="000F314F" w:rsidRDefault="000F04C7" w:rsidP="000F04C7">
      <w:pPr>
        <w:pStyle w:val="Heading3"/>
      </w:pPr>
      <w:bookmarkStart w:id="73" w:name="_Toc9020354"/>
      <w:r w:rsidRPr="000F314F">
        <w:t>4.1.</w:t>
      </w:r>
      <w:r w:rsidR="0066211B">
        <w:t>3</w:t>
      </w:r>
      <w:r w:rsidRPr="000F314F">
        <w:t xml:space="preserve"> National Digital Health Secretariat</w:t>
      </w:r>
      <w:bookmarkEnd w:id="73"/>
    </w:p>
    <w:p w14:paraId="74FC397C" w14:textId="09E6A408" w:rsidR="00823033" w:rsidRPr="000F314F" w:rsidRDefault="00823033" w:rsidP="0082303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The</w:t>
      </w:r>
      <w:r w:rsidRPr="000F314F">
        <w:rPr>
          <w:rFonts w:ascii="Times New Roman" w:hAnsi="Times New Roman"/>
          <w:color w:val="000000"/>
          <w:sz w:val="24"/>
        </w:rPr>
        <w:t xml:space="preserve"> </w:t>
      </w:r>
      <w:r w:rsidRPr="000F314F">
        <w:rPr>
          <w:rFonts w:ascii="Times New Roman" w:eastAsia="Times New Roman" w:hAnsi="Times New Roman" w:cs="Times New Roman"/>
          <w:color w:val="000000"/>
          <w:sz w:val="24"/>
          <w:szCs w:val="24"/>
        </w:rPr>
        <w:t xml:space="preserve">National Digital Health Secretariat (NDHS) shall be responsible for </w:t>
      </w:r>
      <w:r w:rsidR="00E372F0" w:rsidRPr="000F314F">
        <w:rPr>
          <w:rFonts w:ascii="Times New Roman" w:eastAsia="Times New Roman" w:hAnsi="Times New Roman" w:cs="Times New Roman"/>
          <w:color w:val="000000"/>
          <w:sz w:val="24"/>
          <w:szCs w:val="24"/>
        </w:rPr>
        <w:t xml:space="preserve">organizing meetings of the NDHSC and NDHTC as well as compiling and circulating various reports of </w:t>
      </w:r>
      <w:r w:rsidR="009563EB" w:rsidRPr="000F314F">
        <w:rPr>
          <w:rFonts w:ascii="Times New Roman" w:eastAsia="Times New Roman" w:hAnsi="Times New Roman" w:cs="Times New Roman"/>
          <w:color w:val="000000"/>
          <w:sz w:val="24"/>
          <w:szCs w:val="24"/>
        </w:rPr>
        <w:t>the Digital</w:t>
      </w:r>
      <w:r w:rsidRPr="000F314F">
        <w:rPr>
          <w:rFonts w:ascii="Times New Roman" w:eastAsia="Times New Roman" w:hAnsi="Times New Roman" w:cs="Times New Roman"/>
          <w:color w:val="000000"/>
          <w:sz w:val="24"/>
          <w:szCs w:val="24"/>
        </w:rPr>
        <w:t xml:space="preserve"> Health Strategy implementation. </w:t>
      </w:r>
    </w:p>
    <w:p w14:paraId="42405560" w14:textId="77777777"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color w:val="000000"/>
          <w:sz w:val="24"/>
          <w:szCs w:val="24"/>
        </w:rPr>
        <w:t>Membership</w:t>
      </w:r>
    </w:p>
    <w:p w14:paraId="391813F9" w14:textId="674298A9"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NDHS shall comprise Coordinator of Digital Health at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Coordinator of Digital </w:t>
      </w:r>
      <w:r w:rsidR="00604C56" w:rsidRPr="000F314F">
        <w:rPr>
          <w:rFonts w:ascii="Times New Roman" w:eastAsia="Times New Roman" w:hAnsi="Times New Roman" w:cs="Times New Roman"/>
          <w:color w:val="000000"/>
          <w:sz w:val="24"/>
          <w:szCs w:val="24"/>
        </w:rPr>
        <w:t xml:space="preserve">Health at PORALG and appointed </w:t>
      </w:r>
      <w:r w:rsidR="00C03649" w:rsidRPr="000F314F">
        <w:rPr>
          <w:rFonts w:ascii="Times New Roman" w:eastAsia="Times New Roman" w:hAnsi="Times New Roman" w:cs="Times New Roman"/>
          <w:color w:val="000000"/>
          <w:sz w:val="24"/>
          <w:szCs w:val="24"/>
        </w:rPr>
        <w:t>officers</w:t>
      </w:r>
      <w:r w:rsidRPr="000F314F">
        <w:rPr>
          <w:rFonts w:ascii="Times New Roman" w:eastAsia="Times New Roman" w:hAnsi="Times New Roman" w:cs="Times New Roman"/>
          <w:color w:val="000000"/>
          <w:sz w:val="24"/>
          <w:szCs w:val="24"/>
        </w:rPr>
        <w:t xml:space="preserve"> from ICT and M&amp;E both at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and PORALG.</w:t>
      </w:r>
    </w:p>
    <w:p w14:paraId="6BC317F6" w14:textId="77777777" w:rsidR="009563EB" w:rsidRPr="000F314F" w:rsidRDefault="009563EB" w:rsidP="009563EB">
      <w:pPr>
        <w:spacing w:line="360"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t>Leadership</w:t>
      </w:r>
    </w:p>
    <w:p w14:paraId="367B36C6" w14:textId="4CB582D6"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NDHS shall be </w:t>
      </w:r>
      <w:r w:rsidRPr="000F314F">
        <w:rPr>
          <w:rFonts w:ascii="Times New Roman" w:eastAsia="Times New Roman" w:hAnsi="Times New Roman" w:cs="Times New Roman"/>
          <w:sz w:val="24"/>
          <w:szCs w:val="24"/>
        </w:rPr>
        <w:t xml:space="preserve">chaired by the </w:t>
      </w:r>
      <w:r w:rsidR="00033995" w:rsidRPr="000F314F">
        <w:rPr>
          <w:rFonts w:ascii="Times New Roman" w:eastAsia="Times New Roman" w:hAnsi="Times New Roman" w:cs="Times New Roman"/>
          <w:sz w:val="24"/>
          <w:szCs w:val="24"/>
        </w:rPr>
        <w:t>Coordinator of Digital Health</w:t>
      </w:r>
      <w:r w:rsidRPr="000F314F">
        <w:rPr>
          <w:rFonts w:ascii="Times New Roman" w:eastAsia="Times New Roman" w:hAnsi="Times New Roman" w:cs="Times New Roman"/>
          <w:color w:val="000000"/>
          <w:sz w:val="24"/>
          <w:szCs w:val="24"/>
        </w:rPr>
        <w:t xml:space="preserve"> of the </w:t>
      </w:r>
      <w:r w:rsidR="006F6DD6" w:rsidRPr="000F314F">
        <w:rPr>
          <w:rFonts w:ascii="Times New Roman" w:eastAsia="Times New Roman" w:hAnsi="Times New Roman" w:cs="Times New Roman"/>
          <w:color w:val="000000"/>
          <w:sz w:val="24"/>
          <w:szCs w:val="24"/>
        </w:rPr>
        <w:t>MoHCDGEC</w:t>
      </w:r>
      <w:r w:rsidRPr="000F314F">
        <w:rPr>
          <w:rFonts w:ascii="Times New Roman" w:eastAsia="Times New Roman" w:hAnsi="Times New Roman" w:cs="Times New Roman"/>
          <w:color w:val="000000"/>
          <w:sz w:val="24"/>
          <w:szCs w:val="24"/>
        </w:rPr>
        <w:t xml:space="preserve"> and </w:t>
      </w:r>
      <w:r w:rsidRPr="000F314F">
        <w:rPr>
          <w:rFonts w:ascii="Times New Roman" w:eastAsia="Times New Roman" w:hAnsi="Times New Roman" w:cs="Times New Roman"/>
          <w:sz w:val="24"/>
          <w:szCs w:val="24"/>
        </w:rPr>
        <w:t xml:space="preserve">co-chaired by the </w:t>
      </w:r>
      <w:r w:rsidR="00033995" w:rsidRPr="000F314F">
        <w:rPr>
          <w:rFonts w:ascii="Times New Roman" w:eastAsia="Times New Roman" w:hAnsi="Times New Roman" w:cs="Times New Roman"/>
          <w:sz w:val="24"/>
          <w:szCs w:val="24"/>
        </w:rPr>
        <w:t xml:space="preserve">Coordinator of Digital Health </w:t>
      </w:r>
      <w:r w:rsidRPr="000F314F">
        <w:rPr>
          <w:rFonts w:ascii="Times New Roman" w:eastAsia="Times New Roman" w:hAnsi="Times New Roman" w:cs="Times New Roman"/>
          <w:sz w:val="24"/>
          <w:szCs w:val="24"/>
        </w:rPr>
        <w:t xml:space="preserve">at the </w:t>
      </w:r>
      <w:r w:rsidRPr="000F314F">
        <w:rPr>
          <w:rFonts w:ascii="Times New Roman" w:eastAsia="Times New Roman" w:hAnsi="Times New Roman" w:cs="Times New Roman"/>
          <w:color w:val="000000"/>
          <w:sz w:val="24"/>
          <w:szCs w:val="24"/>
        </w:rPr>
        <w:t>PORALG.</w:t>
      </w:r>
    </w:p>
    <w:p w14:paraId="2FF10DE4" w14:textId="77777777"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color w:val="000000"/>
          <w:sz w:val="24"/>
          <w:szCs w:val="24"/>
        </w:rPr>
        <w:t>Roles and Responsibilities</w:t>
      </w:r>
    </w:p>
    <w:p w14:paraId="4DAEB400" w14:textId="77777777"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The roles and responsibilities of the NDHS shall </w:t>
      </w:r>
      <w:r w:rsidRPr="000F314F">
        <w:rPr>
          <w:rFonts w:ascii="Times New Roman" w:eastAsia="Times New Roman" w:hAnsi="Times New Roman" w:cs="Times New Roman"/>
          <w:sz w:val="24"/>
          <w:szCs w:val="24"/>
        </w:rPr>
        <w:t>include</w:t>
      </w:r>
      <w:r w:rsidRPr="000F314F">
        <w:rPr>
          <w:rFonts w:ascii="Times New Roman" w:eastAsia="Times New Roman" w:hAnsi="Times New Roman" w:cs="Times New Roman"/>
          <w:color w:val="000000"/>
          <w:sz w:val="24"/>
          <w:szCs w:val="24"/>
        </w:rPr>
        <w:t>:</w:t>
      </w:r>
    </w:p>
    <w:p w14:paraId="0E815B71" w14:textId="49F6E56A" w:rsidR="00DE3106" w:rsidRPr="000F314F" w:rsidRDefault="00DE3106" w:rsidP="00050171">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Prepare meeting calendar</w:t>
      </w:r>
    </w:p>
    <w:p w14:paraId="3705A77B" w14:textId="4465BFF1" w:rsidR="003C338B" w:rsidRPr="000F314F" w:rsidRDefault="003C338B" w:rsidP="00050171">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Organize meetings of NDHSC and </w:t>
      </w:r>
      <w:r w:rsidR="00754C87" w:rsidRPr="000F314F">
        <w:rPr>
          <w:rFonts w:ascii="Times New Roman" w:eastAsia="Times New Roman" w:hAnsi="Times New Roman" w:cs="Times New Roman"/>
          <w:color w:val="000000"/>
          <w:sz w:val="24"/>
          <w:szCs w:val="24"/>
        </w:rPr>
        <w:t>N</w:t>
      </w:r>
      <w:r w:rsidRPr="000F314F">
        <w:rPr>
          <w:rFonts w:ascii="Times New Roman" w:eastAsia="Times New Roman" w:hAnsi="Times New Roman" w:cs="Times New Roman"/>
          <w:color w:val="000000"/>
          <w:sz w:val="24"/>
          <w:szCs w:val="24"/>
        </w:rPr>
        <w:t>DHTC</w:t>
      </w:r>
    </w:p>
    <w:p w14:paraId="1E285B3E" w14:textId="45BE057A" w:rsidR="009563EB" w:rsidRPr="000F314F" w:rsidRDefault="003C338B" w:rsidP="00050171">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Record, compile and circulate meeting minutes of NDHSC and DHTC </w:t>
      </w:r>
    </w:p>
    <w:p w14:paraId="25E4F050" w14:textId="77F98CF9" w:rsidR="00206243" w:rsidRPr="000F314F" w:rsidRDefault="00206243" w:rsidP="00050171">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Record and report digital health matters approved by the Chairperson of NDHSC</w:t>
      </w:r>
    </w:p>
    <w:p w14:paraId="78ED9B3B" w14:textId="77777777"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5344E87B" w14:textId="77777777" w:rsidR="00BB18CE" w:rsidRPr="000F314F" w:rsidRDefault="00BB18CE" w:rsidP="009563EB">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4E692D74" w14:textId="77777777" w:rsidR="009563EB" w:rsidRPr="000F314F" w:rsidRDefault="009563EB" w:rsidP="009563E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F314F">
        <w:rPr>
          <w:rFonts w:ascii="Times New Roman" w:eastAsia="Times New Roman" w:hAnsi="Times New Roman" w:cs="Times New Roman"/>
          <w:b/>
          <w:sz w:val="24"/>
          <w:szCs w:val="24"/>
        </w:rPr>
        <w:lastRenderedPageBreak/>
        <w:t xml:space="preserve">Accountability and Reporting </w:t>
      </w:r>
    </w:p>
    <w:p w14:paraId="3401A145" w14:textId="77777777" w:rsidR="009563EB" w:rsidRPr="000F314F" w:rsidRDefault="009563E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NDHS shall meet on monthly basis </w:t>
      </w:r>
    </w:p>
    <w:p w14:paraId="702F70CA" w14:textId="5B9E5F5D" w:rsidR="009563EB" w:rsidRPr="000F314F" w:rsidRDefault="009563E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NDHS </w:t>
      </w:r>
      <w:r w:rsidR="00FD4164" w:rsidRPr="000F314F">
        <w:rPr>
          <w:rFonts w:ascii="Times New Roman" w:eastAsia="Times New Roman" w:hAnsi="Times New Roman" w:cs="Times New Roman"/>
          <w:sz w:val="24"/>
          <w:szCs w:val="24"/>
        </w:rPr>
        <w:t>shall submit reports to the NDHT</w:t>
      </w:r>
      <w:r w:rsidRPr="000F314F">
        <w:rPr>
          <w:rFonts w:ascii="Times New Roman" w:eastAsia="Times New Roman" w:hAnsi="Times New Roman" w:cs="Times New Roman"/>
          <w:sz w:val="24"/>
          <w:szCs w:val="24"/>
        </w:rPr>
        <w:t>C</w:t>
      </w:r>
    </w:p>
    <w:p w14:paraId="7A5CA69A" w14:textId="77777777" w:rsidR="000F04C7" w:rsidRPr="000F314F" w:rsidRDefault="000F04C7">
      <w:pPr>
        <w:spacing w:line="276" w:lineRule="auto"/>
        <w:ind w:left="720"/>
        <w:jc w:val="both"/>
        <w:rPr>
          <w:rFonts w:ascii="Times New Roman" w:eastAsia="Times New Roman" w:hAnsi="Times New Roman" w:cs="Times New Roman"/>
          <w:sz w:val="24"/>
          <w:szCs w:val="24"/>
        </w:rPr>
      </w:pPr>
    </w:p>
    <w:p w14:paraId="4AA12BCE" w14:textId="054B5782" w:rsidR="007079ED" w:rsidRPr="00A423B2" w:rsidRDefault="002E109B" w:rsidP="00A423B2">
      <w:pPr>
        <w:pStyle w:val="Heading2"/>
        <w:spacing w:before="280" w:after="280"/>
        <w:rPr>
          <w:sz w:val="24"/>
          <w:szCs w:val="24"/>
        </w:rPr>
      </w:pPr>
      <w:bookmarkStart w:id="74" w:name="_Toc7027982"/>
      <w:bookmarkStart w:id="75" w:name="_Toc9020355"/>
      <w:r w:rsidRPr="00A423B2">
        <w:rPr>
          <w:sz w:val="24"/>
          <w:szCs w:val="24"/>
        </w:rPr>
        <w:t>4.2 Regional Health Management Team</w:t>
      </w:r>
      <w:bookmarkEnd w:id="74"/>
      <w:bookmarkEnd w:id="75"/>
    </w:p>
    <w:p w14:paraId="241A61B8" w14:textId="783DBC1A"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NDH</w:t>
      </w:r>
      <w:r w:rsidR="008603F5" w:rsidRPr="000F314F">
        <w:rPr>
          <w:rFonts w:ascii="Times New Roman" w:eastAsia="Times New Roman" w:hAnsi="Times New Roman" w:cs="Times New Roman"/>
          <w:sz w:val="24"/>
          <w:szCs w:val="24"/>
        </w:rPr>
        <w:t>TC</w:t>
      </w:r>
      <w:r w:rsidRPr="000F314F">
        <w:rPr>
          <w:rFonts w:ascii="Times New Roman" w:eastAsia="Times New Roman" w:hAnsi="Times New Roman" w:cs="Times New Roman"/>
          <w:sz w:val="24"/>
          <w:szCs w:val="24"/>
        </w:rPr>
        <w:t xml:space="preserve"> will cascade the implementation of the Digital Health Strategy to </w:t>
      </w:r>
      <w:r w:rsidR="00845C4A" w:rsidRPr="000F314F">
        <w:rPr>
          <w:rFonts w:ascii="Times New Roman" w:eastAsia="Times New Roman" w:hAnsi="Times New Roman" w:cs="Times New Roman"/>
          <w:sz w:val="24"/>
          <w:szCs w:val="24"/>
        </w:rPr>
        <w:t>Regional Health Management Teams</w:t>
      </w:r>
      <w:r w:rsidRPr="000F314F">
        <w:rPr>
          <w:rFonts w:ascii="Times New Roman" w:eastAsia="Times New Roman" w:hAnsi="Times New Roman" w:cs="Times New Roman"/>
          <w:sz w:val="24"/>
          <w:szCs w:val="24"/>
        </w:rPr>
        <w:t xml:space="preserve"> (RHMTs). RHMTs will be responsible for overall coordination of digital health </w:t>
      </w:r>
      <w:r w:rsidR="00117F66" w:rsidRPr="000F314F">
        <w:rPr>
          <w:rFonts w:ascii="Times New Roman" w:eastAsia="Times New Roman" w:hAnsi="Times New Roman" w:cs="Times New Roman"/>
          <w:sz w:val="24"/>
          <w:szCs w:val="24"/>
        </w:rPr>
        <w:t>initiatives</w:t>
      </w:r>
      <w:r w:rsidRPr="000F314F">
        <w:rPr>
          <w:rFonts w:ascii="Times New Roman" w:eastAsia="Times New Roman" w:hAnsi="Times New Roman" w:cs="Times New Roman"/>
          <w:sz w:val="24"/>
          <w:szCs w:val="24"/>
        </w:rPr>
        <w:t xml:space="preserve"> at regional level.</w:t>
      </w:r>
    </w:p>
    <w:p w14:paraId="23238831"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roles of RHMTs shall include:  </w:t>
      </w:r>
    </w:p>
    <w:p w14:paraId="252C8A0F" w14:textId="523FB246" w:rsidR="007079ED" w:rsidRPr="000F314F" w:rsidRDefault="00C57396"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Oversees the i</w:t>
      </w:r>
      <w:r w:rsidR="002E109B" w:rsidRPr="000F314F">
        <w:rPr>
          <w:rFonts w:ascii="Times New Roman" w:eastAsia="Times New Roman" w:hAnsi="Times New Roman" w:cs="Times New Roman"/>
          <w:sz w:val="24"/>
          <w:szCs w:val="24"/>
        </w:rPr>
        <w:t>mplement</w:t>
      </w:r>
      <w:r w:rsidRPr="000F314F">
        <w:rPr>
          <w:rFonts w:ascii="Times New Roman" w:eastAsia="Times New Roman" w:hAnsi="Times New Roman" w:cs="Times New Roman"/>
          <w:sz w:val="24"/>
          <w:szCs w:val="24"/>
        </w:rPr>
        <w:t xml:space="preserve">ation of </w:t>
      </w:r>
      <w:r w:rsidR="002E109B" w:rsidRPr="000F314F">
        <w:rPr>
          <w:rFonts w:ascii="Times New Roman" w:eastAsia="Times New Roman" w:hAnsi="Times New Roman" w:cs="Times New Roman"/>
          <w:sz w:val="24"/>
          <w:szCs w:val="24"/>
        </w:rPr>
        <w:t xml:space="preserve">digital health </w:t>
      </w:r>
      <w:r w:rsidR="00D16577" w:rsidRPr="000F314F">
        <w:rPr>
          <w:rFonts w:ascii="Times New Roman" w:eastAsia="Times New Roman" w:hAnsi="Times New Roman" w:cs="Times New Roman"/>
          <w:sz w:val="24"/>
          <w:szCs w:val="24"/>
        </w:rPr>
        <w:t>initiatives</w:t>
      </w:r>
    </w:p>
    <w:p w14:paraId="38B91527" w14:textId="194973A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Enforces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 </w:t>
      </w:r>
    </w:p>
    <w:p w14:paraId="211C7B31" w14:textId="756DEE9E" w:rsidR="00D16577"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Provides technical support to CHMTs</w:t>
      </w:r>
      <w:r w:rsidR="00610324" w:rsidRPr="000F314F">
        <w:rPr>
          <w:rFonts w:ascii="Times New Roman" w:eastAsia="Times New Roman" w:hAnsi="Times New Roman" w:cs="Times New Roman"/>
          <w:sz w:val="24"/>
          <w:szCs w:val="24"/>
        </w:rPr>
        <w:t xml:space="preserve"> on the implementation of </w:t>
      </w:r>
      <w:r w:rsidR="00D16577" w:rsidRPr="000F314F">
        <w:rPr>
          <w:rFonts w:ascii="Times New Roman" w:eastAsia="Times New Roman" w:hAnsi="Times New Roman" w:cs="Times New Roman"/>
          <w:sz w:val="24"/>
          <w:szCs w:val="24"/>
        </w:rPr>
        <w:t xml:space="preserve">digital health initiatives </w:t>
      </w:r>
    </w:p>
    <w:p w14:paraId="0C3F31A2" w14:textId="4B315595" w:rsidR="007079ED" w:rsidRPr="000F314F" w:rsidRDefault="000C2E9A"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Coordinates </w:t>
      </w:r>
      <w:r w:rsidR="002E109B" w:rsidRPr="000F314F">
        <w:rPr>
          <w:rFonts w:ascii="Times New Roman" w:eastAsia="Times New Roman" w:hAnsi="Times New Roman" w:cs="Times New Roman"/>
          <w:sz w:val="24"/>
          <w:szCs w:val="24"/>
        </w:rPr>
        <w:t xml:space="preserve">stakeholders in the implementation of </w:t>
      </w:r>
      <w:r w:rsidR="00D16577" w:rsidRPr="000F314F">
        <w:rPr>
          <w:rFonts w:ascii="Times New Roman" w:eastAsia="Times New Roman" w:hAnsi="Times New Roman" w:cs="Times New Roman"/>
          <w:sz w:val="24"/>
          <w:szCs w:val="24"/>
        </w:rPr>
        <w:t>digital health initiatives</w:t>
      </w:r>
    </w:p>
    <w:p w14:paraId="70C77CBD" w14:textId="30095EA4" w:rsidR="00937F81"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Conducts supportive supervision and mentorship</w:t>
      </w:r>
      <w:r w:rsidR="00937F81" w:rsidRPr="000F314F">
        <w:rPr>
          <w:rFonts w:ascii="Times New Roman" w:eastAsia="Times New Roman" w:hAnsi="Times New Roman" w:cs="Times New Roman"/>
          <w:sz w:val="24"/>
          <w:szCs w:val="24"/>
        </w:rPr>
        <w:t xml:space="preserve"> on the implementation of the Digital Health Strategy</w:t>
      </w:r>
    </w:p>
    <w:p w14:paraId="46DC454B" w14:textId="5F01A032"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Submits monthly reports to the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and PORALG</w:t>
      </w:r>
    </w:p>
    <w:p w14:paraId="434BA398" w14:textId="124C46E5" w:rsidR="007079ED" w:rsidRPr="00A423B2" w:rsidRDefault="002E109B" w:rsidP="00A423B2">
      <w:pPr>
        <w:numPr>
          <w:ilvl w:val="0"/>
          <w:numId w:val="6"/>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Conducts monitoring and evaluation of the Digital Health Strategy implementation</w:t>
      </w:r>
    </w:p>
    <w:p w14:paraId="47CFE266" w14:textId="5D1C32EE" w:rsidR="007079ED" w:rsidRPr="00A423B2" w:rsidRDefault="002E109B" w:rsidP="00A423B2">
      <w:pPr>
        <w:pStyle w:val="Heading2"/>
        <w:spacing w:before="280" w:after="280"/>
        <w:rPr>
          <w:sz w:val="24"/>
          <w:szCs w:val="24"/>
        </w:rPr>
      </w:pPr>
      <w:bookmarkStart w:id="76" w:name="_Toc7027983"/>
      <w:bookmarkStart w:id="77" w:name="_Toc9020356"/>
      <w:r w:rsidRPr="00A423B2">
        <w:rPr>
          <w:sz w:val="24"/>
          <w:szCs w:val="24"/>
        </w:rPr>
        <w:t>4.3 Council Health Management Team</w:t>
      </w:r>
      <w:bookmarkEnd w:id="76"/>
      <w:bookmarkEnd w:id="77"/>
    </w:p>
    <w:p w14:paraId="0D2D3747" w14:textId="331B7241"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RHMTs will cascade the implementation of the Digital Health Strategy to Council Health Management Team</w:t>
      </w:r>
      <w:r w:rsidR="00845C4A">
        <w:rPr>
          <w:rFonts w:ascii="Times New Roman" w:eastAsia="Times New Roman" w:hAnsi="Times New Roman" w:cs="Times New Roman"/>
          <w:sz w:val="24"/>
          <w:szCs w:val="24"/>
        </w:rPr>
        <w:t>s</w:t>
      </w:r>
      <w:r w:rsidRPr="000F314F">
        <w:rPr>
          <w:rFonts w:ascii="Times New Roman" w:eastAsia="Times New Roman" w:hAnsi="Times New Roman" w:cs="Times New Roman"/>
          <w:sz w:val="24"/>
          <w:szCs w:val="24"/>
        </w:rPr>
        <w:t xml:space="preserve"> (CHMTs). CHMTs will be responsible for overall coordination of digital health </w:t>
      </w:r>
      <w:r w:rsidR="003F3D2F" w:rsidRPr="000F314F">
        <w:rPr>
          <w:rFonts w:ascii="Times New Roman" w:eastAsia="Times New Roman" w:hAnsi="Times New Roman" w:cs="Times New Roman"/>
          <w:sz w:val="24"/>
          <w:szCs w:val="24"/>
        </w:rPr>
        <w:t>initiatives</w:t>
      </w:r>
      <w:r w:rsidRPr="000F314F">
        <w:rPr>
          <w:rFonts w:ascii="Times New Roman" w:eastAsia="Times New Roman" w:hAnsi="Times New Roman" w:cs="Times New Roman"/>
          <w:sz w:val="24"/>
          <w:szCs w:val="24"/>
        </w:rPr>
        <w:t xml:space="preserve"> at district level.</w:t>
      </w:r>
    </w:p>
    <w:p w14:paraId="1AAE5891"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roles of CHMTs shall include:  </w:t>
      </w:r>
    </w:p>
    <w:p w14:paraId="2D8867E0"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Appoint Council Digital Health Coordinator</w:t>
      </w:r>
    </w:p>
    <w:p w14:paraId="6505D4DD"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Implements digital health activities</w:t>
      </w:r>
    </w:p>
    <w:p w14:paraId="2BC40FFB" w14:textId="0946DBF3"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Enforces compliance </w:t>
      </w:r>
      <w:r w:rsidR="00CE14F3">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 </w:t>
      </w:r>
    </w:p>
    <w:p w14:paraId="1BA5E707"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Provides technical support to health facilities</w:t>
      </w:r>
    </w:p>
    <w:p w14:paraId="469CBF06" w14:textId="6AAF66EA" w:rsidR="007079ED" w:rsidRPr="000F314F" w:rsidRDefault="003F3D2F"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Coordinates </w:t>
      </w:r>
      <w:r w:rsidR="002E109B" w:rsidRPr="000F314F">
        <w:rPr>
          <w:rFonts w:ascii="Times New Roman" w:eastAsia="Times New Roman" w:hAnsi="Times New Roman" w:cs="Times New Roman"/>
          <w:sz w:val="24"/>
          <w:szCs w:val="24"/>
        </w:rPr>
        <w:t xml:space="preserve">stakeholders in the implementation of </w:t>
      </w:r>
      <w:r w:rsidR="00117F66" w:rsidRPr="000F314F">
        <w:rPr>
          <w:rFonts w:ascii="Times New Roman" w:eastAsia="Times New Roman" w:hAnsi="Times New Roman" w:cs="Times New Roman"/>
          <w:sz w:val="24"/>
          <w:szCs w:val="24"/>
        </w:rPr>
        <w:t>digital health initiatives</w:t>
      </w:r>
    </w:p>
    <w:p w14:paraId="06592DF6" w14:textId="7FF09E18"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Conducts </w:t>
      </w:r>
      <w:r w:rsidR="007C7E9B" w:rsidRPr="000F314F">
        <w:rPr>
          <w:rFonts w:ascii="Times New Roman" w:eastAsia="Times New Roman" w:hAnsi="Times New Roman" w:cs="Times New Roman"/>
          <w:sz w:val="24"/>
          <w:szCs w:val="24"/>
        </w:rPr>
        <w:t xml:space="preserve">mentorship and </w:t>
      </w:r>
      <w:r w:rsidRPr="000F314F">
        <w:rPr>
          <w:rFonts w:ascii="Times New Roman" w:eastAsia="Times New Roman" w:hAnsi="Times New Roman" w:cs="Times New Roman"/>
          <w:sz w:val="24"/>
          <w:szCs w:val="24"/>
        </w:rPr>
        <w:t xml:space="preserve">supportive supervision </w:t>
      </w:r>
      <w:r w:rsidR="007C7E9B">
        <w:rPr>
          <w:rFonts w:ascii="Times New Roman" w:eastAsia="Times New Roman" w:hAnsi="Times New Roman" w:cs="Times New Roman"/>
          <w:sz w:val="24"/>
          <w:szCs w:val="24"/>
        </w:rPr>
        <w:t>of</w:t>
      </w:r>
      <w:r w:rsidR="007C7E9B" w:rsidRPr="000F314F">
        <w:rPr>
          <w:rFonts w:ascii="Times New Roman" w:eastAsia="Times New Roman" w:hAnsi="Times New Roman" w:cs="Times New Roman"/>
          <w:sz w:val="24"/>
          <w:szCs w:val="24"/>
        </w:rPr>
        <w:t xml:space="preserve"> digital health activities</w:t>
      </w:r>
    </w:p>
    <w:p w14:paraId="2644F59C"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Submits monthly reports to the RHMTs</w:t>
      </w:r>
    </w:p>
    <w:p w14:paraId="3E8F20D6" w14:textId="10330D5B" w:rsidR="007079ED" w:rsidRPr="000F314F" w:rsidRDefault="002E109B" w:rsidP="00050171">
      <w:pPr>
        <w:numPr>
          <w:ilvl w:val="0"/>
          <w:numId w:val="6"/>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Conducts monitoring and evaluation of the Digital Health Strategy implementation</w:t>
      </w:r>
      <w:r w:rsidR="008603F5" w:rsidRPr="000F314F">
        <w:rPr>
          <w:rFonts w:ascii="Times New Roman" w:eastAsia="Times New Roman" w:hAnsi="Times New Roman" w:cs="Times New Roman"/>
          <w:sz w:val="24"/>
          <w:szCs w:val="24"/>
        </w:rPr>
        <w:t>.</w:t>
      </w:r>
    </w:p>
    <w:p w14:paraId="11940785" w14:textId="77777777" w:rsidR="008603F5" w:rsidRPr="000F314F" w:rsidRDefault="008603F5" w:rsidP="008603F5">
      <w:pPr>
        <w:spacing w:line="276" w:lineRule="auto"/>
        <w:ind w:left="720"/>
        <w:jc w:val="both"/>
        <w:rPr>
          <w:rFonts w:ascii="Times New Roman" w:eastAsia="Times New Roman" w:hAnsi="Times New Roman" w:cs="Times New Roman"/>
          <w:sz w:val="24"/>
          <w:szCs w:val="24"/>
        </w:rPr>
      </w:pPr>
    </w:p>
    <w:p w14:paraId="13EB904E" w14:textId="77777777" w:rsidR="007079ED" w:rsidRPr="000F314F" w:rsidRDefault="002E109B">
      <w:pPr>
        <w:pStyle w:val="Heading2"/>
        <w:spacing w:before="280" w:after="280"/>
        <w:rPr>
          <w:sz w:val="24"/>
          <w:szCs w:val="24"/>
        </w:rPr>
      </w:pPr>
      <w:bookmarkStart w:id="78" w:name="_4k668n3" w:colFirst="0" w:colLast="0"/>
      <w:bookmarkStart w:id="79" w:name="_z38iym7rpe41"/>
      <w:bookmarkStart w:id="80" w:name="_Toc7027984"/>
      <w:bookmarkStart w:id="81" w:name="_Toc9020357"/>
      <w:bookmarkEnd w:id="78"/>
      <w:bookmarkEnd w:id="79"/>
      <w:r w:rsidRPr="000F314F">
        <w:rPr>
          <w:sz w:val="24"/>
          <w:szCs w:val="24"/>
        </w:rPr>
        <w:t>4.4 Institutional Digital Health Committees</w:t>
      </w:r>
      <w:bookmarkEnd w:id="80"/>
      <w:bookmarkEnd w:id="81"/>
    </w:p>
    <w:p w14:paraId="4F0BBCA7" w14:textId="7BAB2EFA"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Ministerial Departments and Agencies</w:t>
      </w:r>
      <w:r w:rsidR="00E667CC" w:rsidRPr="000F314F">
        <w:rPr>
          <w:rFonts w:ascii="Times New Roman" w:eastAsia="Times New Roman" w:hAnsi="Times New Roman" w:cs="Times New Roman"/>
          <w:sz w:val="24"/>
          <w:szCs w:val="24"/>
        </w:rPr>
        <w:t xml:space="preserve"> as well as training institutions</w:t>
      </w:r>
      <w:r w:rsidRPr="000F314F">
        <w:rPr>
          <w:rFonts w:ascii="Times New Roman" w:eastAsia="Times New Roman" w:hAnsi="Times New Roman" w:cs="Times New Roman"/>
          <w:sz w:val="24"/>
          <w:szCs w:val="24"/>
        </w:rPr>
        <w:t xml:space="preserve"> under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shall establish Institutional Digital Health Committees which shall be responsible for overall coordination of digital health activities at institutional level. The Committee shall be chaired </w:t>
      </w:r>
      <w:r w:rsidRPr="000F314F">
        <w:rPr>
          <w:rFonts w:ascii="Times New Roman" w:eastAsia="Times New Roman" w:hAnsi="Times New Roman" w:cs="Times New Roman"/>
          <w:sz w:val="24"/>
          <w:szCs w:val="24"/>
        </w:rPr>
        <w:lastRenderedPageBreak/>
        <w:t>by the Head of the Institution and the Secretary of the Committee shall be Head of ICT Department in the Institution.</w:t>
      </w:r>
    </w:p>
    <w:p w14:paraId="105134FA"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roles of Committee shall include:  </w:t>
      </w:r>
    </w:p>
    <w:p w14:paraId="6C4750AF" w14:textId="77777777" w:rsidR="00BE2AB4" w:rsidRPr="000F314F" w:rsidRDefault="00BE2AB4" w:rsidP="00050171">
      <w:pPr>
        <w:numPr>
          <w:ilvl w:val="0"/>
          <w:numId w:val="6"/>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Develops annual action plans for digital health activities</w:t>
      </w:r>
    </w:p>
    <w:p w14:paraId="166A1A4A"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Implements digital health initiatives</w:t>
      </w:r>
    </w:p>
    <w:p w14:paraId="4E5E110D"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Mobilizes resources for implementing digital health initiatives</w:t>
      </w:r>
    </w:p>
    <w:p w14:paraId="09C1039B" w14:textId="2C2CB1C6" w:rsidR="007079ED" w:rsidRPr="000F314F" w:rsidRDefault="002E109B" w:rsidP="00050171">
      <w:pPr>
        <w:numPr>
          <w:ilvl w:val="0"/>
          <w:numId w:val="6"/>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 xml:space="preserve">Enforces compliance </w:t>
      </w:r>
      <w:r w:rsidR="00B053B6">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w:t>
      </w:r>
    </w:p>
    <w:p w14:paraId="4CB409A7" w14:textId="77777777"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Implements digital health capacity building initiatives</w:t>
      </w:r>
    </w:p>
    <w:p w14:paraId="31E33C49" w14:textId="566EEDA4"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Provides technical support and supportive supervision </w:t>
      </w:r>
      <w:r w:rsidR="006549D4">
        <w:rPr>
          <w:rFonts w:ascii="Times New Roman" w:eastAsia="Times New Roman" w:hAnsi="Times New Roman" w:cs="Times New Roman"/>
          <w:sz w:val="24"/>
          <w:szCs w:val="24"/>
        </w:rPr>
        <w:t>of</w:t>
      </w:r>
      <w:r w:rsidRPr="000F314F">
        <w:rPr>
          <w:rFonts w:ascii="Times New Roman" w:eastAsia="Times New Roman" w:hAnsi="Times New Roman" w:cs="Times New Roman"/>
          <w:sz w:val="24"/>
          <w:szCs w:val="24"/>
        </w:rPr>
        <w:t xml:space="preserve"> digital health activities</w:t>
      </w:r>
    </w:p>
    <w:p w14:paraId="758C9695" w14:textId="479223AE" w:rsidR="007079ED" w:rsidRPr="000F314F" w:rsidRDefault="002E109B" w:rsidP="00050171">
      <w:pPr>
        <w:numPr>
          <w:ilvl w:val="0"/>
          <w:numId w:val="6"/>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Submits monthly reports to the </w:t>
      </w:r>
      <w:r w:rsidR="006F6DD6" w:rsidRPr="000F314F">
        <w:rPr>
          <w:rFonts w:ascii="Times New Roman" w:eastAsia="Times New Roman" w:hAnsi="Times New Roman" w:cs="Times New Roman"/>
          <w:sz w:val="24"/>
          <w:szCs w:val="24"/>
        </w:rPr>
        <w:t>MoHCDGEC</w:t>
      </w:r>
    </w:p>
    <w:p w14:paraId="47E26A4F" w14:textId="77777777" w:rsidR="008603F5" w:rsidRPr="000F314F" w:rsidRDefault="002E109B" w:rsidP="00050171">
      <w:pPr>
        <w:numPr>
          <w:ilvl w:val="0"/>
          <w:numId w:val="6"/>
        </w:num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Conducts monitoring and evaluation of the Digital Health Strategy implementation</w:t>
      </w:r>
      <w:r w:rsidR="008603F5" w:rsidRPr="000F314F">
        <w:rPr>
          <w:rFonts w:ascii="Times New Roman" w:eastAsia="Times New Roman" w:hAnsi="Times New Roman" w:cs="Times New Roman"/>
          <w:sz w:val="24"/>
          <w:szCs w:val="24"/>
        </w:rPr>
        <w:t>.</w:t>
      </w:r>
    </w:p>
    <w:p w14:paraId="2D79B8B5" w14:textId="1521AC79" w:rsidR="007079ED" w:rsidRPr="000F314F" w:rsidRDefault="002E109B" w:rsidP="008603F5">
      <w:pPr>
        <w:spacing w:line="276" w:lineRule="auto"/>
        <w:ind w:left="720"/>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 </w:t>
      </w:r>
    </w:p>
    <w:p w14:paraId="31AFC4DB" w14:textId="77777777" w:rsidR="007079ED" w:rsidRPr="000F314F" w:rsidRDefault="002E109B">
      <w:pPr>
        <w:pStyle w:val="Heading2"/>
        <w:spacing w:before="280" w:after="280"/>
        <w:rPr>
          <w:sz w:val="24"/>
          <w:szCs w:val="24"/>
        </w:rPr>
      </w:pPr>
      <w:bookmarkStart w:id="82" w:name="_Toc7027985"/>
      <w:bookmarkStart w:id="83" w:name="_Toc9020358"/>
      <w:r w:rsidRPr="000F314F">
        <w:rPr>
          <w:sz w:val="24"/>
          <w:szCs w:val="24"/>
        </w:rPr>
        <w:t>4.5 Health Facility Digital Health Committees</w:t>
      </w:r>
      <w:bookmarkEnd w:id="82"/>
      <w:bookmarkEnd w:id="83"/>
    </w:p>
    <w:p w14:paraId="3F1FDBE0"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Health facilities shall establish Digital Health Committees which shall be responsible for overall coordination of digital health activities at facility level. The Health Facility Digital Health Committees shall be chaired by the Health Facility In-Charge and the Secretary of the Committee shall be Head of ICT or appointed focal person.</w:t>
      </w:r>
    </w:p>
    <w:p w14:paraId="444303CE" w14:textId="77777777"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roles of Committee shall include:  </w:t>
      </w:r>
    </w:p>
    <w:p w14:paraId="59F5D119" w14:textId="77777777" w:rsidR="007079ED" w:rsidRPr="000F314F" w:rsidRDefault="002E109B" w:rsidP="00050171">
      <w:pPr>
        <w:numPr>
          <w:ilvl w:val="0"/>
          <w:numId w:val="37"/>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 xml:space="preserve">Create awareness on digital health in health facilities </w:t>
      </w:r>
    </w:p>
    <w:p w14:paraId="69F1FB67" w14:textId="77777777" w:rsidR="00A716A7" w:rsidRPr="000F314F" w:rsidRDefault="00A716A7" w:rsidP="00050171">
      <w:pPr>
        <w:numPr>
          <w:ilvl w:val="0"/>
          <w:numId w:val="37"/>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Develops facility annual action plans for digital health activities</w:t>
      </w:r>
    </w:p>
    <w:p w14:paraId="03468FDD" w14:textId="77777777" w:rsidR="00A716A7" w:rsidRPr="000F314F" w:rsidRDefault="00A716A7" w:rsidP="00050171">
      <w:pPr>
        <w:numPr>
          <w:ilvl w:val="0"/>
          <w:numId w:val="37"/>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Mobilizes resources for implementing digital health initiatives</w:t>
      </w:r>
    </w:p>
    <w:p w14:paraId="46638F10" w14:textId="77777777" w:rsidR="007079ED" w:rsidRPr="000F314F" w:rsidRDefault="002E109B" w:rsidP="00050171">
      <w:pPr>
        <w:numPr>
          <w:ilvl w:val="0"/>
          <w:numId w:val="37"/>
        </w:numPr>
        <w:pBdr>
          <w:top w:val="nil"/>
          <w:left w:val="nil"/>
          <w:bottom w:val="nil"/>
          <w:right w:val="nil"/>
          <w:between w:val="nil"/>
        </w:pBdr>
        <w:spacing w:after="0" w:line="276" w:lineRule="auto"/>
        <w:jc w:val="both"/>
        <w:rPr>
          <w:sz w:val="24"/>
        </w:rPr>
      </w:pPr>
      <w:r w:rsidRPr="000F314F">
        <w:rPr>
          <w:rFonts w:ascii="Times New Roman" w:eastAsia="Times New Roman" w:hAnsi="Times New Roman" w:cs="Times New Roman"/>
          <w:sz w:val="24"/>
          <w:szCs w:val="24"/>
        </w:rPr>
        <w:t>Implements digital health initiatives</w:t>
      </w:r>
    </w:p>
    <w:p w14:paraId="7AA17205" w14:textId="779E69C6" w:rsidR="007079ED" w:rsidRPr="000F314F" w:rsidRDefault="002E109B" w:rsidP="00050171">
      <w:pPr>
        <w:numPr>
          <w:ilvl w:val="0"/>
          <w:numId w:val="37"/>
        </w:numPr>
        <w:spacing w:after="0" w:line="276" w:lineRule="auto"/>
        <w:jc w:val="both"/>
      </w:pPr>
      <w:r w:rsidRPr="000F314F">
        <w:rPr>
          <w:rFonts w:ascii="Times New Roman" w:eastAsia="Times New Roman" w:hAnsi="Times New Roman" w:cs="Times New Roman"/>
          <w:sz w:val="24"/>
          <w:szCs w:val="24"/>
        </w:rPr>
        <w:t xml:space="preserve">Enforces compliance </w:t>
      </w:r>
      <w:r w:rsidR="000A1425">
        <w:rPr>
          <w:rFonts w:ascii="Times New Roman" w:eastAsia="Times New Roman" w:hAnsi="Times New Roman" w:cs="Times New Roman"/>
          <w:sz w:val="24"/>
          <w:szCs w:val="24"/>
        </w:rPr>
        <w:t>with</w:t>
      </w:r>
      <w:r w:rsidRPr="000F314F">
        <w:rPr>
          <w:rFonts w:ascii="Times New Roman" w:eastAsia="Times New Roman" w:hAnsi="Times New Roman" w:cs="Times New Roman"/>
          <w:sz w:val="24"/>
          <w:szCs w:val="24"/>
        </w:rPr>
        <w:t xml:space="preserve"> digital health standards and guidelines</w:t>
      </w:r>
    </w:p>
    <w:p w14:paraId="1EA01B43" w14:textId="77777777" w:rsidR="007079ED" w:rsidRPr="000F314F" w:rsidRDefault="002E109B" w:rsidP="00050171">
      <w:pPr>
        <w:numPr>
          <w:ilvl w:val="0"/>
          <w:numId w:val="37"/>
        </w:numPr>
        <w:spacing w:after="0" w:line="276" w:lineRule="auto"/>
        <w:jc w:val="both"/>
        <w:rPr>
          <w:sz w:val="24"/>
        </w:rPr>
      </w:pPr>
      <w:r w:rsidRPr="000F314F">
        <w:rPr>
          <w:rFonts w:ascii="Times New Roman" w:eastAsia="Times New Roman" w:hAnsi="Times New Roman" w:cs="Times New Roman"/>
          <w:sz w:val="24"/>
          <w:szCs w:val="24"/>
        </w:rPr>
        <w:t>Implements digital health capacity building initiatives</w:t>
      </w:r>
    </w:p>
    <w:p w14:paraId="7F428D1D" w14:textId="3119CD10" w:rsidR="007079ED" w:rsidRPr="000F314F" w:rsidRDefault="002E109B" w:rsidP="00050171">
      <w:pPr>
        <w:numPr>
          <w:ilvl w:val="0"/>
          <w:numId w:val="37"/>
        </w:numPr>
        <w:spacing w:after="0" w:line="276" w:lineRule="auto"/>
        <w:jc w:val="both"/>
        <w:rPr>
          <w:sz w:val="24"/>
        </w:rPr>
      </w:pPr>
      <w:r w:rsidRPr="000F314F">
        <w:rPr>
          <w:rFonts w:ascii="Times New Roman" w:eastAsia="Times New Roman" w:hAnsi="Times New Roman" w:cs="Times New Roman"/>
          <w:sz w:val="24"/>
          <w:szCs w:val="24"/>
        </w:rPr>
        <w:t xml:space="preserve">Conducts mentorship and supportive supervision </w:t>
      </w:r>
      <w:r w:rsidR="006549D4">
        <w:rPr>
          <w:rFonts w:ascii="Times New Roman" w:eastAsia="Times New Roman" w:hAnsi="Times New Roman" w:cs="Times New Roman"/>
          <w:sz w:val="24"/>
          <w:szCs w:val="24"/>
        </w:rPr>
        <w:t>of</w:t>
      </w:r>
      <w:r w:rsidRPr="000F314F">
        <w:rPr>
          <w:rFonts w:ascii="Times New Roman" w:eastAsia="Times New Roman" w:hAnsi="Times New Roman" w:cs="Times New Roman"/>
          <w:sz w:val="24"/>
          <w:szCs w:val="24"/>
        </w:rPr>
        <w:t xml:space="preserve"> digital health activities</w:t>
      </w:r>
    </w:p>
    <w:p w14:paraId="372C7F15" w14:textId="2240AC07" w:rsidR="007079ED" w:rsidRPr="000F314F" w:rsidRDefault="002E109B" w:rsidP="00050171">
      <w:pPr>
        <w:numPr>
          <w:ilvl w:val="0"/>
          <w:numId w:val="37"/>
        </w:numPr>
        <w:spacing w:after="0" w:line="276" w:lineRule="auto"/>
        <w:jc w:val="both"/>
        <w:rPr>
          <w:sz w:val="24"/>
        </w:rPr>
      </w:pPr>
      <w:r w:rsidRPr="000F314F">
        <w:rPr>
          <w:rFonts w:ascii="Times New Roman" w:eastAsia="Times New Roman" w:hAnsi="Times New Roman" w:cs="Times New Roman"/>
          <w:sz w:val="24"/>
          <w:szCs w:val="24"/>
        </w:rPr>
        <w:t xml:space="preserve">Submits monthly reports </w:t>
      </w:r>
      <w:r w:rsidR="000B451D" w:rsidRPr="000F314F">
        <w:rPr>
          <w:rFonts w:ascii="Times New Roman" w:eastAsia="Times New Roman" w:hAnsi="Times New Roman" w:cs="Times New Roman"/>
          <w:sz w:val="24"/>
          <w:szCs w:val="24"/>
        </w:rPr>
        <w:t xml:space="preserve">on the implementation of Digital Health Strategy </w:t>
      </w:r>
      <w:r w:rsidRPr="000F314F">
        <w:rPr>
          <w:rFonts w:ascii="Times New Roman" w:eastAsia="Times New Roman" w:hAnsi="Times New Roman" w:cs="Times New Roman"/>
          <w:sz w:val="24"/>
          <w:szCs w:val="24"/>
        </w:rPr>
        <w:t>to the respective authorities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PORALG, RHMT, CHMT)</w:t>
      </w:r>
    </w:p>
    <w:p w14:paraId="24F6ED65" w14:textId="53943EDF" w:rsidR="00B7462C" w:rsidRPr="000F314F" w:rsidRDefault="002E109B" w:rsidP="00B7462C">
      <w:pPr>
        <w:numPr>
          <w:ilvl w:val="0"/>
          <w:numId w:val="37"/>
        </w:numPr>
        <w:spacing w:line="276" w:lineRule="auto"/>
        <w:jc w:val="both"/>
        <w:rPr>
          <w:sz w:val="24"/>
        </w:rPr>
      </w:pPr>
      <w:r w:rsidRPr="000F314F">
        <w:rPr>
          <w:rFonts w:ascii="Times New Roman" w:eastAsia="Times New Roman" w:hAnsi="Times New Roman" w:cs="Times New Roman"/>
          <w:sz w:val="24"/>
          <w:szCs w:val="24"/>
        </w:rPr>
        <w:t>Conducts monitoring and evaluation of the digital health activities</w:t>
      </w:r>
      <w:r w:rsidR="00126D96" w:rsidRPr="000F314F">
        <w:rPr>
          <w:sz w:val="24"/>
        </w:rPr>
        <w:t>.</w:t>
      </w:r>
    </w:p>
    <w:p w14:paraId="282F0B49" w14:textId="2AA736E4" w:rsidR="00A3157E" w:rsidRDefault="00A3157E" w:rsidP="00A3157E">
      <w:pPr>
        <w:spacing w:after="0" w:line="276" w:lineRule="auto"/>
        <w:jc w:val="both"/>
        <w:rPr>
          <w:sz w:val="24"/>
        </w:rPr>
      </w:pPr>
    </w:p>
    <w:p w14:paraId="6BF18119" w14:textId="2AF285BC" w:rsidR="00617CC7" w:rsidRDefault="00617CC7" w:rsidP="00A3157E">
      <w:pPr>
        <w:spacing w:after="0" w:line="276" w:lineRule="auto"/>
        <w:jc w:val="both"/>
        <w:rPr>
          <w:sz w:val="24"/>
        </w:rPr>
      </w:pPr>
    </w:p>
    <w:p w14:paraId="35013545" w14:textId="0E62ABA3" w:rsidR="00617CC7" w:rsidRDefault="00617CC7" w:rsidP="00A3157E">
      <w:pPr>
        <w:spacing w:after="0" w:line="276" w:lineRule="auto"/>
        <w:jc w:val="both"/>
        <w:rPr>
          <w:sz w:val="24"/>
        </w:rPr>
      </w:pPr>
    </w:p>
    <w:p w14:paraId="7A5F447C" w14:textId="41C88EC7" w:rsidR="00617CC7" w:rsidRDefault="00617CC7" w:rsidP="00A3157E">
      <w:pPr>
        <w:spacing w:after="0" w:line="276" w:lineRule="auto"/>
        <w:jc w:val="both"/>
        <w:rPr>
          <w:sz w:val="24"/>
        </w:rPr>
      </w:pPr>
    </w:p>
    <w:p w14:paraId="461A3099" w14:textId="4E9FC6E4" w:rsidR="00617CC7" w:rsidRDefault="00617CC7" w:rsidP="00A3157E">
      <w:pPr>
        <w:spacing w:after="0" w:line="276" w:lineRule="auto"/>
        <w:jc w:val="both"/>
        <w:rPr>
          <w:sz w:val="24"/>
        </w:rPr>
      </w:pPr>
    </w:p>
    <w:p w14:paraId="629DFE0E" w14:textId="25192FC3" w:rsidR="00617CC7" w:rsidRDefault="00617CC7" w:rsidP="00A3157E">
      <w:pPr>
        <w:spacing w:after="0" w:line="276" w:lineRule="auto"/>
        <w:jc w:val="both"/>
        <w:rPr>
          <w:sz w:val="24"/>
        </w:rPr>
      </w:pPr>
    </w:p>
    <w:p w14:paraId="524A1964" w14:textId="789686D1" w:rsidR="00617CC7" w:rsidRDefault="00617CC7" w:rsidP="00A3157E">
      <w:pPr>
        <w:spacing w:after="0" w:line="276" w:lineRule="auto"/>
        <w:jc w:val="both"/>
        <w:rPr>
          <w:sz w:val="24"/>
        </w:rPr>
      </w:pPr>
    </w:p>
    <w:p w14:paraId="41BEFB1C" w14:textId="77777777" w:rsidR="00617CC7" w:rsidRPr="000F314F" w:rsidRDefault="00617CC7" w:rsidP="00A3157E">
      <w:pPr>
        <w:spacing w:after="0" w:line="276" w:lineRule="auto"/>
        <w:jc w:val="both"/>
        <w:rPr>
          <w:sz w:val="24"/>
        </w:rPr>
      </w:pPr>
    </w:p>
    <w:p w14:paraId="5E018D95" w14:textId="77777777" w:rsidR="007079ED" w:rsidRPr="000F314F" w:rsidRDefault="002E109B" w:rsidP="00050171">
      <w:pPr>
        <w:pStyle w:val="Heading1"/>
        <w:numPr>
          <w:ilvl w:val="0"/>
          <w:numId w:val="18"/>
        </w:numPr>
      </w:pPr>
      <w:bookmarkStart w:id="84" w:name="_Toc7027986"/>
      <w:bookmarkStart w:id="85" w:name="_Toc9020359"/>
      <w:r w:rsidRPr="000F314F">
        <w:lastRenderedPageBreak/>
        <w:t>Resource Mobilization Framework</w:t>
      </w:r>
      <w:bookmarkEnd w:id="84"/>
      <w:bookmarkEnd w:id="85"/>
    </w:p>
    <w:p w14:paraId="7CA17A85" w14:textId="424DD288"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 xml:space="preserve">Successful implementation of </w:t>
      </w:r>
      <w:r w:rsidR="00DB2E7E">
        <w:rPr>
          <w:rFonts w:ascii="Times New Roman" w:eastAsia="Times New Roman" w:hAnsi="Times New Roman" w:cs="Times New Roman"/>
          <w:color w:val="000000"/>
          <w:sz w:val="24"/>
          <w:szCs w:val="24"/>
        </w:rPr>
        <w:t>digital health</w:t>
      </w:r>
      <w:r w:rsidR="00BB0559">
        <w:rPr>
          <w:rFonts w:ascii="Times New Roman" w:eastAsia="Times New Roman" w:hAnsi="Times New Roman" w:cs="Times New Roman"/>
          <w:color w:val="000000"/>
          <w:sz w:val="24"/>
          <w:szCs w:val="24"/>
        </w:rPr>
        <w:t xml:space="preserve"> initiatives</w:t>
      </w:r>
      <w:r w:rsidR="00DB2E7E">
        <w:rPr>
          <w:rFonts w:ascii="Times New Roman" w:eastAsia="Times New Roman" w:hAnsi="Times New Roman" w:cs="Times New Roman"/>
          <w:color w:val="000000"/>
          <w:sz w:val="24"/>
          <w:szCs w:val="24"/>
        </w:rPr>
        <w:t xml:space="preserve"> requires mobilis</w:t>
      </w:r>
      <w:r w:rsidRPr="000F314F">
        <w:rPr>
          <w:rFonts w:ascii="Times New Roman" w:eastAsia="Times New Roman" w:hAnsi="Times New Roman" w:cs="Times New Roman"/>
          <w:color w:val="000000"/>
          <w:sz w:val="24"/>
          <w:szCs w:val="24"/>
        </w:rPr>
        <w:t xml:space="preserve">ation of adequate resources at all levels of the health system from </w:t>
      </w:r>
      <w:r w:rsidR="00DB2E7E">
        <w:rPr>
          <w:rFonts w:ascii="Times New Roman" w:eastAsia="Times New Roman" w:hAnsi="Times New Roman" w:cs="Times New Roman"/>
          <w:color w:val="000000"/>
          <w:sz w:val="24"/>
          <w:szCs w:val="24"/>
        </w:rPr>
        <w:t xml:space="preserve">the </w:t>
      </w:r>
      <w:r w:rsidRPr="000F314F">
        <w:rPr>
          <w:rFonts w:ascii="Times New Roman" w:eastAsia="Times New Roman" w:hAnsi="Times New Roman" w:cs="Times New Roman"/>
          <w:color w:val="000000"/>
          <w:sz w:val="24"/>
          <w:szCs w:val="24"/>
        </w:rPr>
        <w:t>national to the health facility le</w:t>
      </w:r>
      <w:r w:rsidRPr="000F314F">
        <w:rPr>
          <w:rFonts w:ascii="Times New Roman" w:eastAsia="Times New Roman" w:hAnsi="Times New Roman" w:cs="Times New Roman"/>
          <w:sz w:val="24"/>
          <w:szCs w:val="24"/>
        </w:rPr>
        <w:t>vel</w:t>
      </w:r>
      <w:r w:rsidRPr="000F314F">
        <w:rPr>
          <w:rFonts w:ascii="Times New Roman" w:eastAsia="Times New Roman" w:hAnsi="Times New Roman" w:cs="Times New Roman"/>
          <w:color w:val="000000"/>
          <w:sz w:val="24"/>
          <w:szCs w:val="24"/>
        </w:rPr>
        <w:t xml:space="preserve">. </w:t>
      </w:r>
      <w:r w:rsidR="006F6C76">
        <w:rPr>
          <w:rFonts w:ascii="Times New Roman" w:eastAsia="Times New Roman" w:hAnsi="Times New Roman" w:cs="Times New Roman"/>
          <w:color w:val="000000"/>
          <w:sz w:val="24"/>
          <w:szCs w:val="24"/>
        </w:rPr>
        <w:t>Adequate</w:t>
      </w:r>
      <w:r w:rsidR="00DB2E7E">
        <w:rPr>
          <w:rFonts w:ascii="Times New Roman" w:eastAsia="Times New Roman" w:hAnsi="Times New Roman" w:cs="Times New Roman"/>
          <w:color w:val="000000"/>
          <w:sz w:val="24"/>
          <w:szCs w:val="24"/>
        </w:rPr>
        <w:t xml:space="preserve"> </w:t>
      </w:r>
      <w:r w:rsidR="006F6C76" w:rsidRPr="006F6C76">
        <w:rPr>
          <w:rFonts w:ascii="Times New Roman" w:eastAsia="Times New Roman" w:hAnsi="Times New Roman" w:cs="Times New Roman"/>
          <w:color w:val="000000"/>
          <w:sz w:val="24"/>
          <w:szCs w:val="24"/>
        </w:rPr>
        <w:t>financial, computing and human</w:t>
      </w:r>
      <w:r w:rsidR="006F6C76">
        <w:rPr>
          <w:rFonts w:ascii="Times New Roman" w:eastAsia="Times New Roman" w:hAnsi="Times New Roman" w:cs="Times New Roman"/>
          <w:color w:val="000000"/>
          <w:sz w:val="24"/>
          <w:szCs w:val="24"/>
        </w:rPr>
        <w:t xml:space="preserve"> </w:t>
      </w:r>
      <w:r w:rsidR="00DB2E7E">
        <w:rPr>
          <w:rFonts w:ascii="Times New Roman" w:eastAsia="Times New Roman" w:hAnsi="Times New Roman" w:cs="Times New Roman"/>
          <w:color w:val="000000"/>
          <w:sz w:val="24"/>
          <w:szCs w:val="24"/>
        </w:rPr>
        <w:t xml:space="preserve">resources </w:t>
      </w:r>
      <w:r w:rsidR="006F6C76">
        <w:rPr>
          <w:rFonts w:ascii="Times New Roman" w:eastAsia="Times New Roman" w:hAnsi="Times New Roman" w:cs="Times New Roman"/>
          <w:color w:val="000000"/>
          <w:sz w:val="24"/>
          <w:szCs w:val="24"/>
        </w:rPr>
        <w:t xml:space="preserve">need to be </w:t>
      </w:r>
      <w:r w:rsidR="00DB2E7E">
        <w:rPr>
          <w:rFonts w:ascii="Times New Roman" w:eastAsia="Times New Roman" w:hAnsi="Times New Roman" w:cs="Times New Roman"/>
          <w:color w:val="000000"/>
          <w:sz w:val="24"/>
          <w:szCs w:val="24"/>
        </w:rPr>
        <w:t>mobilis</w:t>
      </w:r>
      <w:r w:rsidR="006F6C76">
        <w:rPr>
          <w:rFonts w:ascii="Times New Roman" w:eastAsia="Times New Roman" w:hAnsi="Times New Roman" w:cs="Times New Roman"/>
          <w:color w:val="000000"/>
          <w:sz w:val="24"/>
          <w:szCs w:val="24"/>
        </w:rPr>
        <w:t xml:space="preserve">ed through various </w:t>
      </w:r>
      <w:r w:rsidR="006F6C76" w:rsidRPr="006F6C76">
        <w:rPr>
          <w:rFonts w:ascii="Times New Roman" w:eastAsia="Times New Roman" w:hAnsi="Times New Roman" w:cs="Times New Roman"/>
          <w:sz w:val="24"/>
          <w:szCs w:val="24"/>
        </w:rPr>
        <w:t>strategies.</w:t>
      </w:r>
    </w:p>
    <w:p w14:paraId="59E64803" w14:textId="77777777" w:rsidR="007079ED" w:rsidRPr="000F314F" w:rsidRDefault="002E109B" w:rsidP="003A5D0C">
      <w:pPr>
        <w:pStyle w:val="Heading2"/>
        <w:spacing w:before="100" w:beforeAutospacing="1" w:after="100" w:afterAutospacing="1"/>
      </w:pPr>
      <w:bookmarkStart w:id="86" w:name="_2zbgiuw" w:colFirst="0" w:colLast="0"/>
      <w:bookmarkStart w:id="87" w:name="_nmf14n"/>
      <w:bookmarkStart w:id="88" w:name="_Toc7027987"/>
      <w:bookmarkStart w:id="89" w:name="_Toc9020360"/>
      <w:bookmarkEnd w:id="86"/>
      <w:bookmarkEnd w:id="87"/>
      <w:r w:rsidRPr="000F314F">
        <w:t>5.1 Financial Resources</w:t>
      </w:r>
      <w:bookmarkEnd w:id="88"/>
      <w:bookmarkEnd w:id="89"/>
    </w:p>
    <w:p w14:paraId="72657321" w14:textId="77777777"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Financial resources required for the implementation of this Strategy will be mobilized at national and health facility levels through the following </w:t>
      </w:r>
      <w:r w:rsidRPr="006F6C76">
        <w:rPr>
          <w:rFonts w:ascii="Times New Roman" w:eastAsia="Times New Roman" w:hAnsi="Times New Roman" w:cs="Times New Roman"/>
          <w:sz w:val="24"/>
          <w:szCs w:val="24"/>
        </w:rPr>
        <w:t>strategies</w:t>
      </w:r>
      <w:r w:rsidRPr="000F314F">
        <w:rPr>
          <w:rFonts w:ascii="Times New Roman" w:eastAsia="Times New Roman" w:hAnsi="Times New Roman" w:cs="Times New Roman"/>
          <w:color w:val="000000"/>
          <w:sz w:val="24"/>
          <w:szCs w:val="24"/>
        </w:rPr>
        <w:t xml:space="preserve">: </w:t>
      </w:r>
    </w:p>
    <w:p w14:paraId="38FEA33D" w14:textId="1E63D333" w:rsidR="007079ED" w:rsidRPr="000F314F" w:rsidRDefault="00BF1137" w:rsidP="00050171">
      <w:pPr>
        <w:numPr>
          <w:ilvl w:val="0"/>
          <w:numId w:val="15"/>
        </w:numPr>
        <w:spacing w:after="0" w:line="276" w:lineRule="auto"/>
        <w:jc w:val="both"/>
        <w:rPr>
          <w:color w:val="000000"/>
          <w:sz w:val="20"/>
        </w:rPr>
      </w:pPr>
      <w:r w:rsidRPr="000F314F">
        <w:rPr>
          <w:rFonts w:ascii="Times New Roman" w:eastAsia="Times New Roman" w:hAnsi="Times New Roman" w:cs="Times New Roman"/>
          <w:color w:val="000000"/>
          <w:sz w:val="24"/>
          <w:szCs w:val="24"/>
        </w:rPr>
        <w:t xml:space="preserve">Budgeting and allocation of funds </w:t>
      </w:r>
      <w:r w:rsidR="002E109B" w:rsidRPr="000F314F">
        <w:rPr>
          <w:rFonts w:ascii="Times New Roman" w:eastAsia="Times New Roman" w:hAnsi="Times New Roman" w:cs="Times New Roman"/>
          <w:color w:val="000000"/>
          <w:sz w:val="24"/>
          <w:szCs w:val="24"/>
        </w:rPr>
        <w:t xml:space="preserve">for implementation of digital health </w:t>
      </w:r>
      <w:r w:rsidRPr="000F314F">
        <w:rPr>
          <w:rFonts w:ascii="Times New Roman" w:eastAsia="Times New Roman" w:hAnsi="Times New Roman" w:cs="Times New Roman"/>
          <w:color w:val="000000"/>
          <w:sz w:val="24"/>
          <w:szCs w:val="24"/>
        </w:rPr>
        <w:t>initiatives</w:t>
      </w:r>
    </w:p>
    <w:p w14:paraId="1BC92484" w14:textId="7F581DE9" w:rsidR="007079ED" w:rsidRPr="000F314F" w:rsidRDefault="004C00D5" w:rsidP="00050171">
      <w:pPr>
        <w:numPr>
          <w:ilvl w:val="0"/>
          <w:numId w:val="15"/>
        </w:numPr>
        <w:spacing w:after="0" w:line="276" w:lineRule="auto"/>
        <w:jc w:val="both"/>
        <w:rPr>
          <w:color w:val="000000"/>
          <w:sz w:val="20"/>
        </w:rPr>
      </w:pPr>
      <w:r w:rsidRPr="000F314F">
        <w:rPr>
          <w:rFonts w:ascii="Times New Roman" w:eastAsia="Times New Roman" w:hAnsi="Times New Roman" w:cs="Times New Roman"/>
          <w:color w:val="000000"/>
          <w:sz w:val="24"/>
          <w:szCs w:val="24"/>
        </w:rPr>
        <w:t xml:space="preserve">Strengthening cooperation with </w:t>
      </w:r>
      <w:r w:rsidR="002E109B" w:rsidRPr="000F314F">
        <w:rPr>
          <w:rFonts w:ascii="Times New Roman" w:eastAsia="Times New Roman" w:hAnsi="Times New Roman" w:cs="Times New Roman"/>
          <w:color w:val="000000"/>
          <w:sz w:val="24"/>
          <w:szCs w:val="24"/>
        </w:rPr>
        <w:t xml:space="preserve">development and implementing partners </w:t>
      </w:r>
    </w:p>
    <w:p w14:paraId="6A1DE42D" w14:textId="53E3EAD2" w:rsidR="000B451D" w:rsidRPr="000F314F" w:rsidRDefault="008B6C55" w:rsidP="00050171">
      <w:pPr>
        <w:numPr>
          <w:ilvl w:val="0"/>
          <w:numId w:val="39"/>
        </w:numPr>
        <w:spacing w:after="0" w:line="276" w:lineRule="auto"/>
        <w:jc w:val="both"/>
        <w:rPr>
          <w:rFonts w:ascii="Times New Roman" w:hAnsi="Times New Roman" w:cs="Times New Roman"/>
          <w:color w:val="000000"/>
          <w:sz w:val="20"/>
          <w:szCs w:val="20"/>
        </w:rPr>
      </w:pPr>
      <w:r w:rsidRPr="000F314F">
        <w:rPr>
          <w:rFonts w:ascii="Times New Roman" w:eastAsia="Times New Roman" w:hAnsi="Times New Roman" w:cs="Times New Roman"/>
          <w:color w:val="000000"/>
          <w:sz w:val="24"/>
          <w:szCs w:val="24"/>
        </w:rPr>
        <w:t>Writing proposals for g</w:t>
      </w:r>
      <w:r w:rsidR="002E109B" w:rsidRPr="000F314F">
        <w:rPr>
          <w:rFonts w:ascii="Times New Roman" w:eastAsia="Times New Roman" w:hAnsi="Times New Roman" w:cs="Times New Roman"/>
          <w:color w:val="000000"/>
          <w:sz w:val="24"/>
          <w:szCs w:val="24"/>
        </w:rPr>
        <w:t>rants and soft loans</w:t>
      </w:r>
    </w:p>
    <w:p w14:paraId="796D29ED" w14:textId="2E233F12" w:rsidR="007079ED" w:rsidRPr="000F314F" w:rsidRDefault="00EC0547" w:rsidP="00050171">
      <w:pPr>
        <w:numPr>
          <w:ilvl w:val="0"/>
          <w:numId w:val="15"/>
        </w:numPr>
        <w:spacing w:after="0" w:line="276" w:lineRule="auto"/>
        <w:jc w:val="both"/>
        <w:rPr>
          <w:color w:val="000000"/>
          <w:sz w:val="20"/>
        </w:rPr>
      </w:pPr>
      <w:r w:rsidRPr="000F314F">
        <w:rPr>
          <w:rFonts w:ascii="Times New Roman" w:eastAsia="Times New Roman" w:hAnsi="Times New Roman" w:cs="Times New Roman"/>
          <w:color w:val="000000"/>
          <w:sz w:val="24"/>
          <w:szCs w:val="24"/>
        </w:rPr>
        <w:t>Strengthening P</w:t>
      </w:r>
      <w:r w:rsidR="002E109B" w:rsidRPr="000F314F">
        <w:rPr>
          <w:rFonts w:ascii="Times New Roman" w:eastAsia="Times New Roman" w:hAnsi="Times New Roman" w:cs="Times New Roman"/>
          <w:color w:val="000000"/>
          <w:sz w:val="24"/>
          <w:szCs w:val="24"/>
        </w:rPr>
        <w:t>ublic Private Partnership</w:t>
      </w:r>
      <w:r w:rsidR="003263E1" w:rsidRPr="000F314F">
        <w:rPr>
          <w:rFonts w:ascii="Times New Roman" w:eastAsia="Times New Roman" w:hAnsi="Times New Roman" w:cs="Times New Roman"/>
          <w:color w:val="000000"/>
          <w:sz w:val="24"/>
          <w:szCs w:val="24"/>
        </w:rPr>
        <w:t xml:space="preserve"> (PPP)</w:t>
      </w:r>
      <w:r w:rsidR="002E109B" w:rsidRPr="000F314F">
        <w:rPr>
          <w:rFonts w:ascii="Times New Roman" w:eastAsia="Times New Roman" w:hAnsi="Times New Roman" w:cs="Times New Roman"/>
          <w:color w:val="000000"/>
          <w:sz w:val="24"/>
          <w:szCs w:val="24"/>
        </w:rPr>
        <w:t xml:space="preserve"> </w:t>
      </w:r>
      <w:r w:rsidR="002E109B" w:rsidRPr="000F314F">
        <w:rPr>
          <w:rFonts w:ascii="Times New Roman" w:eastAsia="Times New Roman" w:hAnsi="Times New Roman" w:cs="Times New Roman"/>
          <w:sz w:val="24"/>
          <w:szCs w:val="24"/>
        </w:rPr>
        <w:t>i</w:t>
      </w:r>
      <w:r w:rsidR="002E109B" w:rsidRPr="000F314F">
        <w:rPr>
          <w:rFonts w:ascii="Times New Roman" w:eastAsia="Times New Roman" w:hAnsi="Times New Roman" w:cs="Times New Roman"/>
          <w:color w:val="000000"/>
          <w:sz w:val="24"/>
          <w:szCs w:val="24"/>
        </w:rPr>
        <w:t>ncluding Service Agreement</w:t>
      </w:r>
      <w:r w:rsidR="002E109B" w:rsidRPr="000F314F">
        <w:rPr>
          <w:rFonts w:ascii="Times New Roman" w:eastAsia="Times New Roman" w:hAnsi="Times New Roman" w:cs="Times New Roman"/>
          <w:sz w:val="24"/>
          <w:szCs w:val="24"/>
        </w:rPr>
        <w:t>s</w:t>
      </w:r>
    </w:p>
    <w:p w14:paraId="6BEE57FD" w14:textId="5153477F" w:rsidR="007079ED" w:rsidRPr="000F314F" w:rsidRDefault="00001FAB" w:rsidP="00050171">
      <w:pPr>
        <w:numPr>
          <w:ilvl w:val="0"/>
          <w:numId w:val="15"/>
        </w:numPr>
        <w:spacing w:line="276" w:lineRule="auto"/>
        <w:jc w:val="both"/>
        <w:rPr>
          <w:color w:val="000000"/>
          <w:sz w:val="20"/>
        </w:rPr>
      </w:pPr>
      <w:r w:rsidRPr="000F314F">
        <w:rPr>
          <w:rFonts w:ascii="Times New Roman" w:hAnsi="Times New Roman"/>
          <w:color w:val="000000"/>
          <w:sz w:val="24"/>
        </w:rPr>
        <w:t>Utilizing h</w:t>
      </w:r>
      <w:r w:rsidR="002E109B" w:rsidRPr="000F314F">
        <w:rPr>
          <w:rFonts w:ascii="Times New Roman" w:hAnsi="Times New Roman"/>
          <w:color w:val="000000"/>
          <w:sz w:val="24"/>
        </w:rPr>
        <w:t xml:space="preserve">ealth facility own </w:t>
      </w:r>
      <w:r w:rsidR="005170FA" w:rsidRPr="000F314F">
        <w:rPr>
          <w:rFonts w:ascii="Times New Roman" w:hAnsi="Times New Roman"/>
          <w:color w:val="000000"/>
          <w:sz w:val="24"/>
        </w:rPr>
        <w:t>sources</w:t>
      </w:r>
      <w:r w:rsidR="00BF1137" w:rsidRPr="000F314F">
        <w:rPr>
          <w:rFonts w:ascii="Times New Roman" w:hAnsi="Times New Roman"/>
          <w:color w:val="000000"/>
          <w:sz w:val="24"/>
        </w:rPr>
        <w:t xml:space="preserve"> </w:t>
      </w:r>
      <w:r w:rsidR="002E109B" w:rsidRPr="000F314F">
        <w:rPr>
          <w:rFonts w:ascii="Times New Roman" w:hAnsi="Times New Roman"/>
          <w:color w:val="000000"/>
          <w:sz w:val="24"/>
        </w:rPr>
        <w:t>and other resources</w:t>
      </w:r>
    </w:p>
    <w:p w14:paraId="60A75737" w14:textId="77777777" w:rsidR="003A5D0C" w:rsidRPr="000F314F" w:rsidRDefault="003A5D0C" w:rsidP="003A5D0C">
      <w:pPr>
        <w:spacing w:line="276" w:lineRule="auto"/>
        <w:ind w:left="720"/>
        <w:jc w:val="both"/>
        <w:rPr>
          <w:color w:val="000000"/>
          <w:sz w:val="20"/>
        </w:rPr>
      </w:pPr>
    </w:p>
    <w:p w14:paraId="31B27E85" w14:textId="77777777" w:rsidR="007079ED" w:rsidRPr="000F314F" w:rsidRDefault="002E109B" w:rsidP="003A5D0C">
      <w:pPr>
        <w:pStyle w:val="Heading2"/>
        <w:spacing w:before="100" w:beforeAutospacing="1" w:after="100" w:afterAutospacing="1"/>
      </w:pPr>
      <w:bookmarkStart w:id="90" w:name="_Toc7027988"/>
      <w:bookmarkStart w:id="91" w:name="_Toc9020361"/>
      <w:r w:rsidRPr="000F314F">
        <w:t>5.2 Human Resources</w:t>
      </w:r>
      <w:bookmarkEnd w:id="90"/>
      <w:bookmarkEnd w:id="91"/>
    </w:p>
    <w:p w14:paraId="27AC86AA" w14:textId="138A2C32"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w:t>
      </w:r>
      <w:r w:rsidR="008234B1" w:rsidRPr="000F314F">
        <w:rPr>
          <w:rFonts w:ascii="Times New Roman" w:eastAsia="Times New Roman" w:hAnsi="Times New Roman" w:cs="Times New Roman"/>
          <w:color w:val="000000"/>
          <w:sz w:val="24"/>
          <w:szCs w:val="24"/>
        </w:rPr>
        <w:t>Government</w:t>
      </w:r>
      <w:r w:rsidRPr="000F314F">
        <w:rPr>
          <w:rFonts w:ascii="Times New Roman" w:eastAsia="Times New Roman" w:hAnsi="Times New Roman" w:cs="Times New Roman"/>
          <w:sz w:val="24"/>
          <w:szCs w:val="24"/>
        </w:rPr>
        <w:t xml:space="preserve"> in collaboration with partners will ensure adequate skilled personnel including ICT and M&amp;E personnel required for the implementation, monitoring and evaluation of this Strategy are availed through various strategies, including the following: </w:t>
      </w:r>
    </w:p>
    <w:p w14:paraId="20B6F323" w14:textId="77777777" w:rsidR="007079ED" w:rsidRPr="000F314F" w:rsidRDefault="002E109B" w:rsidP="00050171">
      <w:pPr>
        <w:numPr>
          <w:ilvl w:val="0"/>
          <w:numId w:val="26"/>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Recruit</w:t>
      </w:r>
      <w:r w:rsidRPr="000F314F">
        <w:rPr>
          <w:rFonts w:ascii="Times New Roman" w:eastAsia="Times New Roman" w:hAnsi="Times New Roman" w:cs="Times New Roman"/>
          <w:sz w:val="24"/>
          <w:szCs w:val="24"/>
        </w:rPr>
        <w:t>ing and ensuring equitable distribution of skilled ICT personnel</w:t>
      </w:r>
    </w:p>
    <w:p w14:paraId="259A5537" w14:textId="77777777" w:rsidR="007079ED" w:rsidRPr="000F314F" w:rsidRDefault="002E109B" w:rsidP="00050171">
      <w:pPr>
        <w:numPr>
          <w:ilvl w:val="0"/>
          <w:numId w:val="26"/>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Secondment of staff to public and private health facilities</w:t>
      </w:r>
    </w:p>
    <w:p w14:paraId="2CC3EE1B" w14:textId="6A611335" w:rsidR="007079ED" w:rsidRPr="000F314F" w:rsidRDefault="002E109B" w:rsidP="00050171">
      <w:pPr>
        <w:numPr>
          <w:ilvl w:val="0"/>
          <w:numId w:val="26"/>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 xml:space="preserve">Developing memorandum of understanding (MoU) between institutions to support the staffing of </w:t>
      </w:r>
      <w:r w:rsidR="007C3CD9" w:rsidRPr="000F314F">
        <w:rPr>
          <w:rFonts w:ascii="Times New Roman" w:eastAsia="Times New Roman" w:hAnsi="Times New Roman" w:cs="Times New Roman"/>
          <w:color w:val="000000"/>
          <w:sz w:val="24"/>
          <w:szCs w:val="24"/>
        </w:rPr>
        <w:t xml:space="preserve">the implementation of </w:t>
      </w:r>
      <w:r w:rsidRPr="000F314F">
        <w:rPr>
          <w:rFonts w:ascii="Times New Roman" w:eastAsia="Times New Roman" w:hAnsi="Times New Roman" w:cs="Times New Roman"/>
          <w:color w:val="000000"/>
          <w:sz w:val="24"/>
          <w:szCs w:val="24"/>
        </w:rPr>
        <w:t xml:space="preserve">digital health </w:t>
      </w:r>
      <w:r w:rsidR="007C3CD9" w:rsidRPr="000F314F">
        <w:rPr>
          <w:rFonts w:ascii="Times New Roman" w:eastAsia="Times New Roman" w:hAnsi="Times New Roman" w:cs="Times New Roman"/>
          <w:color w:val="000000"/>
          <w:sz w:val="24"/>
          <w:szCs w:val="24"/>
        </w:rPr>
        <w:t>initiatives</w:t>
      </w:r>
    </w:p>
    <w:p w14:paraId="73925474" w14:textId="740A97C6" w:rsidR="007079ED" w:rsidRPr="000F314F" w:rsidRDefault="002E109B" w:rsidP="00050171">
      <w:pPr>
        <w:numPr>
          <w:ilvl w:val="0"/>
          <w:numId w:val="26"/>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Us</w:t>
      </w:r>
      <w:r w:rsidR="00DC6DEC" w:rsidRPr="000F314F">
        <w:rPr>
          <w:rFonts w:ascii="Times New Roman" w:eastAsia="Times New Roman" w:hAnsi="Times New Roman" w:cs="Times New Roman"/>
          <w:color w:val="000000"/>
          <w:sz w:val="24"/>
          <w:szCs w:val="24"/>
        </w:rPr>
        <w:t xml:space="preserve">ing </w:t>
      </w:r>
      <w:r w:rsidRPr="000F314F">
        <w:rPr>
          <w:rFonts w:ascii="Times New Roman" w:eastAsia="Times New Roman" w:hAnsi="Times New Roman" w:cs="Times New Roman"/>
          <w:color w:val="000000"/>
          <w:sz w:val="24"/>
          <w:szCs w:val="24"/>
        </w:rPr>
        <w:t>task sharing approach to address sh</w:t>
      </w:r>
      <w:r w:rsidRPr="000F314F">
        <w:rPr>
          <w:rFonts w:ascii="Times New Roman" w:eastAsia="Times New Roman" w:hAnsi="Times New Roman" w:cs="Times New Roman"/>
          <w:sz w:val="24"/>
          <w:szCs w:val="24"/>
        </w:rPr>
        <w:t>ortages of ICT personnel</w:t>
      </w:r>
    </w:p>
    <w:p w14:paraId="4FBECD64" w14:textId="77777777" w:rsidR="007079ED" w:rsidRPr="000F314F" w:rsidRDefault="002E109B" w:rsidP="00050171">
      <w:pPr>
        <w:numPr>
          <w:ilvl w:val="0"/>
          <w:numId w:val="26"/>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Seeking technical support from key stakeholders.</w:t>
      </w:r>
    </w:p>
    <w:p w14:paraId="65DA5ADB" w14:textId="77777777" w:rsidR="007079ED" w:rsidRPr="000F314F" w:rsidRDefault="007079ED">
      <w:pPr>
        <w:pBdr>
          <w:top w:val="nil"/>
          <w:left w:val="nil"/>
          <w:bottom w:val="nil"/>
          <w:right w:val="nil"/>
          <w:between w:val="nil"/>
        </w:pBdr>
        <w:spacing w:after="0" w:line="276" w:lineRule="auto"/>
        <w:ind w:left="720"/>
        <w:jc w:val="both"/>
        <w:rPr>
          <w:rFonts w:ascii="Times New Roman" w:eastAsia="Times New Roman" w:hAnsi="Times New Roman" w:cs="Times New Roman"/>
        </w:rPr>
      </w:pPr>
    </w:p>
    <w:p w14:paraId="04DC621F" w14:textId="152BCA74" w:rsidR="007079ED" w:rsidRPr="000F314F" w:rsidRDefault="002E109B" w:rsidP="003A5D0C">
      <w:pPr>
        <w:pStyle w:val="Heading2"/>
        <w:spacing w:before="100" w:beforeAutospacing="1" w:after="100" w:afterAutospacing="1"/>
      </w:pPr>
      <w:bookmarkStart w:id="92" w:name="_Toc7027989"/>
      <w:bookmarkStart w:id="93" w:name="_Toc9020362"/>
      <w:r w:rsidRPr="000F314F">
        <w:t xml:space="preserve">5.3 </w:t>
      </w:r>
      <w:r w:rsidR="00697508" w:rsidRPr="000F314F">
        <w:t>Computing</w:t>
      </w:r>
      <w:r w:rsidRPr="000F314F">
        <w:t xml:space="preserve"> Infrastructure</w:t>
      </w:r>
      <w:bookmarkEnd w:id="92"/>
      <w:bookmarkEnd w:id="93"/>
    </w:p>
    <w:p w14:paraId="15ACFB95" w14:textId="751811E7" w:rsidR="007079ED" w:rsidRPr="000F314F" w:rsidRDefault="002E109B" w:rsidP="003A5D0C">
      <w:pPr>
        <w:spacing w:after="100" w:afterAutospacing="1" w:line="240"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The </w:t>
      </w:r>
      <w:r w:rsidR="006F6DD6" w:rsidRPr="000F314F">
        <w:rPr>
          <w:rFonts w:ascii="Times New Roman" w:eastAsia="Times New Roman" w:hAnsi="Times New Roman" w:cs="Times New Roman"/>
          <w:sz w:val="24"/>
          <w:szCs w:val="24"/>
        </w:rPr>
        <w:t>MoHCDGEC</w:t>
      </w:r>
      <w:r w:rsidR="00E72A49"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 xml:space="preserve">will collaborate with relevant government authorities and other stakeholders to ensure availability of adequate and reliable </w:t>
      </w:r>
      <w:r w:rsidR="00697508" w:rsidRPr="000F314F">
        <w:rPr>
          <w:rFonts w:ascii="Times New Roman" w:eastAsia="Times New Roman" w:hAnsi="Times New Roman" w:cs="Times New Roman"/>
          <w:sz w:val="24"/>
          <w:szCs w:val="24"/>
        </w:rPr>
        <w:t>computing</w:t>
      </w:r>
      <w:r w:rsidRPr="000F314F">
        <w:rPr>
          <w:rFonts w:ascii="Times New Roman" w:eastAsia="Times New Roman" w:hAnsi="Times New Roman" w:cs="Times New Roman"/>
          <w:sz w:val="24"/>
          <w:szCs w:val="24"/>
        </w:rPr>
        <w:t xml:space="preserve"> infrastructure that are foundational for a successful implementation of this Strategy. The strategies for strengthening </w:t>
      </w:r>
      <w:r w:rsidR="00F64001" w:rsidRPr="000F314F">
        <w:rPr>
          <w:rFonts w:ascii="Times New Roman" w:eastAsia="Times New Roman" w:hAnsi="Times New Roman" w:cs="Times New Roman"/>
          <w:sz w:val="24"/>
          <w:szCs w:val="24"/>
        </w:rPr>
        <w:t>computing</w:t>
      </w:r>
      <w:r w:rsidRPr="000F314F">
        <w:rPr>
          <w:rFonts w:ascii="Times New Roman" w:eastAsia="Times New Roman" w:hAnsi="Times New Roman" w:cs="Times New Roman"/>
          <w:sz w:val="24"/>
          <w:szCs w:val="24"/>
        </w:rPr>
        <w:t xml:space="preserve"> infrastructure will include: </w:t>
      </w:r>
    </w:p>
    <w:p w14:paraId="283C3F13" w14:textId="0EFDA03E" w:rsidR="007079ED" w:rsidRPr="000F314F" w:rsidRDefault="002E109B" w:rsidP="00050171">
      <w:pPr>
        <w:numPr>
          <w:ilvl w:val="0"/>
          <w:numId w:val="3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Improving availability and distribution of elec</w:t>
      </w:r>
      <w:r w:rsidR="003C166A" w:rsidRPr="000F314F">
        <w:rPr>
          <w:rFonts w:ascii="Times New Roman" w:eastAsia="Times New Roman" w:hAnsi="Times New Roman" w:cs="Times New Roman"/>
          <w:color w:val="000000"/>
          <w:sz w:val="24"/>
          <w:szCs w:val="24"/>
        </w:rPr>
        <w:t>tricity from the national grid</w:t>
      </w:r>
    </w:p>
    <w:p w14:paraId="2A4C7B5E" w14:textId="235249B8" w:rsidR="007079ED" w:rsidRPr="000F314F" w:rsidRDefault="002E109B" w:rsidP="00050171">
      <w:pPr>
        <w:numPr>
          <w:ilvl w:val="0"/>
          <w:numId w:val="3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 xml:space="preserve">Improving </w:t>
      </w:r>
      <w:r w:rsidR="009E4C4A" w:rsidRPr="000F314F">
        <w:rPr>
          <w:rFonts w:ascii="Times New Roman" w:eastAsia="Times New Roman" w:hAnsi="Times New Roman" w:cs="Times New Roman"/>
          <w:color w:val="000000"/>
          <w:sz w:val="24"/>
          <w:szCs w:val="24"/>
        </w:rPr>
        <w:t>health facility</w:t>
      </w:r>
      <w:r w:rsidRPr="000F314F">
        <w:rPr>
          <w:rFonts w:ascii="Times New Roman" w:eastAsia="Times New Roman" w:hAnsi="Times New Roman" w:cs="Times New Roman"/>
          <w:color w:val="000000"/>
          <w:sz w:val="24"/>
          <w:szCs w:val="24"/>
        </w:rPr>
        <w:t xml:space="preserve"> electrification </w:t>
      </w:r>
    </w:p>
    <w:p w14:paraId="6473CB8A" w14:textId="2543B8BD" w:rsidR="007079ED" w:rsidRPr="000F314F" w:rsidRDefault="002E109B" w:rsidP="00050171">
      <w:pPr>
        <w:numPr>
          <w:ilvl w:val="0"/>
          <w:numId w:val="3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Improv</w:t>
      </w:r>
      <w:r w:rsidR="009919E0" w:rsidRPr="000F314F">
        <w:rPr>
          <w:rFonts w:ascii="Times New Roman" w:eastAsia="Times New Roman" w:hAnsi="Times New Roman" w:cs="Times New Roman"/>
          <w:color w:val="000000"/>
          <w:sz w:val="24"/>
          <w:szCs w:val="24"/>
        </w:rPr>
        <w:t xml:space="preserve">ing internet connectivity </w:t>
      </w:r>
      <w:r w:rsidRPr="000F314F">
        <w:rPr>
          <w:rFonts w:ascii="Times New Roman" w:eastAsia="Times New Roman" w:hAnsi="Times New Roman" w:cs="Times New Roman"/>
          <w:sz w:val="24"/>
          <w:szCs w:val="24"/>
        </w:rPr>
        <w:t>in health facilities and institutions</w:t>
      </w:r>
    </w:p>
    <w:p w14:paraId="495450F0" w14:textId="072CC407" w:rsidR="007079ED" w:rsidRPr="000F314F" w:rsidRDefault="005415B6" w:rsidP="00050171">
      <w:pPr>
        <w:numPr>
          <w:ilvl w:val="0"/>
          <w:numId w:val="3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Strengthening</w:t>
      </w:r>
      <w:r w:rsidR="00F44CF0" w:rsidRPr="000F314F">
        <w:rPr>
          <w:rFonts w:ascii="Times New Roman" w:eastAsia="Times New Roman" w:hAnsi="Times New Roman" w:cs="Times New Roman"/>
          <w:color w:val="000000"/>
          <w:sz w:val="24"/>
          <w:szCs w:val="24"/>
        </w:rPr>
        <w:t xml:space="preserve"> the use of</w:t>
      </w:r>
      <w:r w:rsidR="002E109B" w:rsidRPr="000F314F">
        <w:rPr>
          <w:rFonts w:ascii="Times New Roman" w:eastAsia="Times New Roman" w:hAnsi="Times New Roman" w:cs="Times New Roman"/>
          <w:color w:val="000000"/>
          <w:sz w:val="24"/>
          <w:szCs w:val="24"/>
        </w:rPr>
        <w:t xml:space="preserve"> existing </w:t>
      </w:r>
      <w:r w:rsidR="00383F27" w:rsidRPr="000F314F">
        <w:rPr>
          <w:rFonts w:ascii="Times New Roman" w:eastAsia="Times New Roman" w:hAnsi="Times New Roman" w:cs="Times New Roman"/>
          <w:color w:val="000000"/>
          <w:sz w:val="24"/>
          <w:szCs w:val="24"/>
        </w:rPr>
        <w:t xml:space="preserve">Government </w:t>
      </w:r>
      <w:r w:rsidR="002E109B" w:rsidRPr="000F314F">
        <w:rPr>
          <w:rFonts w:ascii="Times New Roman" w:eastAsia="Times New Roman" w:hAnsi="Times New Roman" w:cs="Times New Roman"/>
          <w:color w:val="000000"/>
          <w:sz w:val="24"/>
          <w:szCs w:val="24"/>
        </w:rPr>
        <w:t xml:space="preserve">ICT resources e.g. </w:t>
      </w:r>
      <w:r w:rsidR="006B3367" w:rsidRPr="000F314F">
        <w:rPr>
          <w:rFonts w:ascii="Times New Roman" w:eastAsia="Times New Roman" w:hAnsi="Times New Roman" w:cs="Times New Roman"/>
          <w:color w:val="000000"/>
          <w:sz w:val="24"/>
          <w:szCs w:val="24"/>
        </w:rPr>
        <w:t xml:space="preserve">national </w:t>
      </w:r>
      <w:r w:rsidR="002E109B" w:rsidRPr="000F314F">
        <w:rPr>
          <w:rFonts w:ascii="Times New Roman" w:eastAsia="Times New Roman" w:hAnsi="Times New Roman" w:cs="Times New Roman"/>
          <w:color w:val="000000"/>
          <w:sz w:val="24"/>
          <w:szCs w:val="24"/>
        </w:rPr>
        <w:t>data cent</w:t>
      </w:r>
      <w:r w:rsidR="00486DB9" w:rsidRPr="000F314F">
        <w:rPr>
          <w:rFonts w:ascii="Times New Roman" w:eastAsia="Times New Roman" w:hAnsi="Times New Roman" w:cs="Times New Roman"/>
          <w:sz w:val="24"/>
          <w:szCs w:val="24"/>
        </w:rPr>
        <w:t>re</w:t>
      </w:r>
    </w:p>
    <w:p w14:paraId="3CC21ED6" w14:textId="1F157701" w:rsidR="007079ED" w:rsidRPr="000F314F" w:rsidRDefault="00AD1B5B" w:rsidP="00D7514D">
      <w:pPr>
        <w:numPr>
          <w:ilvl w:val="0"/>
          <w:numId w:val="32"/>
        </w:numPr>
        <w:pBdr>
          <w:top w:val="nil"/>
          <w:left w:val="nil"/>
          <w:bottom w:val="nil"/>
          <w:right w:val="nil"/>
          <w:between w:val="nil"/>
        </w:pBdr>
        <w:spacing w:after="0" w:line="276" w:lineRule="auto"/>
        <w:jc w:val="both"/>
      </w:pPr>
      <w:r w:rsidRPr="000F314F">
        <w:rPr>
          <w:rFonts w:ascii="Times New Roman" w:eastAsia="Times New Roman" w:hAnsi="Times New Roman" w:cs="Times New Roman"/>
          <w:color w:val="000000"/>
          <w:sz w:val="24"/>
          <w:szCs w:val="24"/>
        </w:rPr>
        <w:t xml:space="preserve">Strengthening </w:t>
      </w:r>
      <w:r w:rsidR="002E109B" w:rsidRPr="000F314F">
        <w:rPr>
          <w:rFonts w:ascii="Times New Roman" w:eastAsia="Times New Roman" w:hAnsi="Times New Roman" w:cs="Times New Roman"/>
          <w:sz w:val="24"/>
          <w:szCs w:val="24"/>
        </w:rPr>
        <w:t>collaboration with telecommunication companies and mobile network operators (MNOs).</w:t>
      </w:r>
    </w:p>
    <w:p w14:paraId="7E25D16E" w14:textId="4571BCCB" w:rsidR="007079ED" w:rsidRPr="000F314F" w:rsidRDefault="007079ED">
      <w:pPr>
        <w:rPr>
          <w:rFonts w:ascii="Times New Roman" w:eastAsia="Times New Roman" w:hAnsi="Times New Roman" w:cs="Times New Roman"/>
          <w:b/>
          <w:color w:val="2E75B5"/>
          <w:sz w:val="32"/>
          <w:szCs w:val="32"/>
        </w:rPr>
      </w:pPr>
    </w:p>
    <w:p w14:paraId="0BE05310" w14:textId="348EEBF3" w:rsidR="007079ED" w:rsidRPr="000F314F" w:rsidRDefault="002E109B" w:rsidP="00050171">
      <w:pPr>
        <w:pStyle w:val="Heading1"/>
        <w:numPr>
          <w:ilvl w:val="0"/>
          <w:numId w:val="18"/>
        </w:numPr>
      </w:pPr>
      <w:bookmarkStart w:id="94" w:name="_Toc7027990"/>
      <w:bookmarkStart w:id="95" w:name="_Toc9020363"/>
      <w:r w:rsidRPr="000F314F">
        <w:t>Change and Adoption</w:t>
      </w:r>
      <w:bookmarkEnd w:id="94"/>
      <w:bookmarkEnd w:id="95"/>
    </w:p>
    <w:p w14:paraId="2887E09A" w14:textId="03F30DC0" w:rsidR="00A361C8" w:rsidRPr="00A3549F" w:rsidRDefault="002E109B" w:rsidP="00A361C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sz w:val="24"/>
          <w:szCs w:val="24"/>
        </w:rPr>
        <w:t xml:space="preserve">Implementation of this </w:t>
      </w:r>
      <w:r w:rsidR="005A4723" w:rsidRPr="000F314F">
        <w:rPr>
          <w:rFonts w:ascii="Times New Roman" w:eastAsia="Times New Roman" w:hAnsi="Times New Roman" w:cs="Times New Roman"/>
          <w:sz w:val="24"/>
          <w:szCs w:val="24"/>
        </w:rPr>
        <w:t xml:space="preserve">Digital Health Strategy </w:t>
      </w:r>
      <w:r w:rsidRPr="000F314F">
        <w:rPr>
          <w:rFonts w:ascii="Times New Roman" w:eastAsia="Times New Roman" w:hAnsi="Times New Roman" w:cs="Times New Roman"/>
          <w:sz w:val="24"/>
          <w:szCs w:val="24"/>
        </w:rPr>
        <w:t>will require comprehensive</w:t>
      </w:r>
      <w:r w:rsidR="00A361C8">
        <w:rPr>
          <w:rFonts w:ascii="Times New Roman" w:eastAsia="Times New Roman" w:hAnsi="Times New Roman" w:cs="Times New Roman"/>
          <w:sz w:val="24"/>
          <w:szCs w:val="24"/>
        </w:rPr>
        <w:t xml:space="preserve"> change management strategies. </w:t>
      </w:r>
      <w:r w:rsidR="00A361C8" w:rsidRPr="006A2AE4">
        <w:rPr>
          <w:rFonts w:ascii="Times New Roman" w:eastAsia="Times New Roman" w:hAnsi="Times New Roman" w:cs="Times New Roman"/>
          <w:color w:val="000000"/>
          <w:sz w:val="24"/>
          <w:szCs w:val="24"/>
        </w:rPr>
        <w:t xml:space="preserve">Change management is a fundamental driver of successful implementation of the Digital Health Strategy and adoption of digital health </w:t>
      </w:r>
      <w:r w:rsidR="00A361C8">
        <w:rPr>
          <w:rFonts w:ascii="Times New Roman" w:eastAsia="Times New Roman" w:hAnsi="Times New Roman" w:cs="Times New Roman"/>
          <w:color w:val="000000"/>
          <w:sz w:val="24"/>
          <w:szCs w:val="24"/>
        </w:rPr>
        <w:t>solutions</w:t>
      </w:r>
      <w:r w:rsidR="00A361C8" w:rsidRPr="006A2AE4">
        <w:rPr>
          <w:rFonts w:ascii="Times New Roman" w:eastAsia="Times New Roman" w:hAnsi="Times New Roman" w:cs="Times New Roman"/>
          <w:color w:val="000000"/>
          <w:sz w:val="24"/>
          <w:szCs w:val="24"/>
        </w:rPr>
        <w:t xml:space="preserve">. Evidence indicates that key factors influencing the achievement of sustainable change and adoption are mostly organisational rather than technical factors. Therefore, sound change management approaches are essential to </w:t>
      </w:r>
      <w:r w:rsidR="00A361C8">
        <w:rPr>
          <w:rFonts w:ascii="Times New Roman" w:eastAsia="Times New Roman" w:hAnsi="Times New Roman" w:cs="Times New Roman"/>
          <w:color w:val="000000"/>
          <w:sz w:val="24"/>
          <w:szCs w:val="24"/>
        </w:rPr>
        <w:t xml:space="preserve">the </w:t>
      </w:r>
      <w:r w:rsidR="00A361C8" w:rsidRPr="006A2AE4">
        <w:rPr>
          <w:rFonts w:ascii="Times New Roman" w:eastAsia="Times New Roman" w:hAnsi="Times New Roman" w:cs="Times New Roman"/>
          <w:color w:val="000000"/>
          <w:sz w:val="24"/>
          <w:szCs w:val="24"/>
        </w:rPr>
        <w:t>realis</w:t>
      </w:r>
      <w:r w:rsidR="00A361C8">
        <w:rPr>
          <w:rFonts w:ascii="Times New Roman" w:eastAsia="Times New Roman" w:hAnsi="Times New Roman" w:cs="Times New Roman"/>
          <w:color w:val="000000"/>
          <w:sz w:val="24"/>
          <w:szCs w:val="24"/>
        </w:rPr>
        <w:t xml:space="preserve">ation of </w:t>
      </w:r>
      <w:r w:rsidR="00A3549F">
        <w:rPr>
          <w:rFonts w:ascii="Times New Roman" w:eastAsia="Times New Roman" w:hAnsi="Times New Roman" w:cs="Times New Roman"/>
          <w:color w:val="000000"/>
          <w:sz w:val="24"/>
          <w:szCs w:val="24"/>
        </w:rPr>
        <w:t>a</w:t>
      </w:r>
      <w:r w:rsidR="00A361C8" w:rsidRPr="006A2AE4">
        <w:rPr>
          <w:rFonts w:ascii="Times New Roman" w:eastAsia="Times New Roman" w:hAnsi="Times New Roman" w:cs="Times New Roman"/>
          <w:color w:val="000000"/>
          <w:sz w:val="24"/>
          <w:szCs w:val="24"/>
        </w:rPr>
        <w:t xml:space="preserve"> bigger picture value and benefits of the Digital Health Strategy. </w:t>
      </w:r>
      <w:r w:rsidR="00A3549F">
        <w:rPr>
          <w:rFonts w:ascii="Times New Roman" w:eastAsia="Times New Roman" w:hAnsi="Times New Roman" w:cs="Times New Roman"/>
          <w:color w:val="000000"/>
          <w:sz w:val="24"/>
          <w:szCs w:val="24"/>
        </w:rPr>
        <w:t xml:space="preserve"> The</w:t>
      </w:r>
      <w:r w:rsidR="00A361C8" w:rsidRPr="006A2AE4">
        <w:rPr>
          <w:rFonts w:ascii="Times New Roman" w:eastAsia="Times New Roman" w:hAnsi="Times New Roman" w:cs="Times New Roman"/>
          <w:color w:val="000000"/>
          <w:sz w:val="24"/>
          <w:szCs w:val="24"/>
        </w:rPr>
        <w:t>s</w:t>
      </w:r>
      <w:r w:rsidR="00A3549F">
        <w:rPr>
          <w:rFonts w:ascii="Times New Roman" w:eastAsia="Times New Roman" w:hAnsi="Times New Roman" w:cs="Times New Roman"/>
          <w:color w:val="000000"/>
          <w:sz w:val="24"/>
          <w:szCs w:val="24"/>
        </w:rPr>
        <w:t>e</w:t>
      </w:r>
      <w:r w:rsidR="00A361C8" w:rsidRPr="006A2AE4">
        <w:rPr>
          <w:rFonts w:ascii="Times New Roman" w:eastAsia="Times New Roman" w:hAnsi="Times New Roman" w:cs="Times New Roman"/>
          <w:color w:val="000000"/>
          <w:sz w:val="24"/>
          <w:szCs w:val="24"/>
        </w:rPr>
        <w:t xml:space="preserve"> </w:t>
      </w:r>
      <w:r w:rsidR="00A3549F">
        <w:rPr>
          <w:rFonts w:ascii="Times New Roman" w:eastAsia="Times New Roman" w:hAnsi="Times New Roman" w:cs="Times New Roman"/>
          <w:color w:val="000000"/>
          <w:sz w:val="24"/>
          <w:szCs w:val="24"/>
        </w:rPr>
        <w:t>wi</w:t>
      </w:r>
      <w:r w:rsidR="00A361C8" w:rsidRPr="006A2AE4">
        <w:rPr>
          <w:rFonts w:ascii="Times New Roman" w:eastAsia="Times New Roman" w:hAnsi="Times New Roman" w:cs="Times New Roman"/>
          <w:color w:val="000000"/>
          <w:sz w:val="24"/>
          <w:szCs w:val="24"/>
        </w:rPr>
        <w:t xml:space="preserve">ll entail managerial support at all levels to ensure the uptake of digital health applications and integration into clinical workflows and administrative operations. </w:t>
      </w:r>
    </w:p>
    <w:p w14:paraId="1720B803" w14:textId="77777777" w:rsidR="00A361C8" w:rsidRPr="000F314F" w:rsidRDefault="00A361C8">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3C65AD9B" w14:textId="1846E199" w:rsidR="007079ED" w:rsidRPr="000F314F" w:rsidRDefault="002E109B">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w:t>
      </w:r>
      <w:r w:rsidR="00FC66D6">
        <w:rPr>
          <w:rFonts w:ascii="Times New Roman" w:eastAsia="Times New Roman" w:hAnsi="Times New Roman" w:cs="Times New Roman"/>
          <w:sz w:val="24"/>
          <w:szCs w:val="24"/>
        </w:rPr>
        <w:t xml:space="preserve">e change and adoption </w:t>
      </w:r>
      <w:r w:rsidRPr="000F314F">
        <w:rPr>
          <w:rFonts w:ascii="Times New Roman" w:eastAsia="Times New Roman" w:hAnsi="Times New Roman" w:cs="Times New Roman"/>
          <w:sz w:val="24"/>
          <w:szCs w:val="24"/>
        </w:rPr>
        <w:t xml:space="preserve">will be achieved through the following strategies: </w:t>
      </w:r>
    </w:p>
    <w:p w14:paraId="23C1E223" w14:textId="1277BE0A"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 xml:space="preserve">Create awareness among health managers and practitioners on </w:t>
      </w:r>
      <w:r w:rsidR="005D7CA9">
        <w:rPr>
          <w:rFonts w:ascii="Times New Roman" w:eastAsia="Times New Roman" w:hAnsi="Times New Roman" w:cs="Times New Roman"/>
          <w:sz w:val="24"/>
          <w:szCs w:val="24"/>
        </w:rPr>
        <w:t>digitalisation</w:t>
      </w:r>
      <w:r w:rsidRPr="000F314F">
        <w:rPr>
          <w:rFonts w:ascii="Times New Roman" w:eastAsia="Times New Roman" w:hAnsi="Times New Roman" w:cs="Times New Roman"/>
          <w:sz w:val="24"/>
          <w:szCs w:val="24"/>
        </w:rPr>
        <w:t xml:space="preserve"> of health services </w:t>
      </w:r>
    </w:p>
    <w:p w14:paraId="600D0F7C" w14:textId="77777777"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Provide adequate training on the use of digital health solutions</w:t>
      </w:r>
    </w:p>
    <w:p w14:paraId="7017FFC8" w14:textId="77777777" w:rsidR="007079ED" w:rsidRPr="000F314F" w:rsidRDefault="002E109B" w:rsidP="00050171">
      <w:pPr>
        <w:numPr>
          <w:ilvl w:val="0"/>
          <w:numId w:val="23"/>
        </w:numPr>
        <w:spacing w:after="0" w:line="276" w:lineRule="auto"/>
        <w:ind w:left="540"/>
        <w:jc w:val="both"/>
      </w:pPr>
      <w:r w:rsidRPr="000F314F">
        <w:rPr>
          <w:rFonts w:ascii="Times New Roman" w:eastAsia="Times New Roman" w:hAnsi="Times New Roman" w:cs="Times New Roman"/>
          <w:sz w:val="24"/>
          <w:szCs w:val="24"/>
        </w:rPr>
        <w:t>Create champions and communities of practice for promoting the use of digital health solutions and data use</w:t>
      </w:r>
    </w:p>
    <w:p w14:paraId="63BC7F89" w14:textId="37072862"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 xml:space="preserve">Conduct mentorship and supportive supervision </w:t>
      </w:r>
      <w:r w:rsidR="00E529B0">
        <w:rPr>
          <w:rFonts w:ascii="Times New Roman" w:eastAsia="Times New Roman" w:hAnsi="Times New Roman" w:cs="Times New Roman"/>
          <w:sz w:val="24"/>
          <w:szCs w:val="24"/>
        </w:rPr>
        <w:t>of</w:t>
      </w:r>
      <w:r w:rsidRPr="000F314F">
        <w:rPr>
          <w:rFonts w:ascii="Times New Roman" w:eastAsia="Times New Roman" w:hAnsi="Times New Roman" w:cs="Times New Roman"/>
          <w:sz w:val="24"/>
          <w:szCs w:val="24"/>
        </w:rPr>
        <w:t xml:space="preserve"> digital health activities at all levels</w:t>
      </w:r>
    </w:p>
    <w:p w14:paraId="5175898E" w14:textId="77777777"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Use skilled personnel with experience and expertise in system implementation and change management practices</w:t>
      </w:r>
    </w:p>
    <w:p w14:paraId="252ADDCF" w14:textId="19560A62" w:rsidR="007079ED" w:rsidRPr="000F314F" w:rsidRDefault="002E109B" w:rsidP="00050171">
      <w:pPr>
        <w:numPr>
          <w:ilvl w:val="0"/>
          <w:numId w:val="23"/>
        </w:numPr>
        <w:spacing w:after="0" w:line="276" w:lineRule="auto"/>
        <w:ind w:left="540"/>
        <w:jc w:val="both"/>
      </w:pPr>
      <w:r w:rsidRPr="000F314F">
        <w:rPr>
          <w:rFonts w:ascii="Times New Roman" w:eastAsia="Times New Roman" w:hAnsi="Times New Roman" w:cs="Times New Roman"/>
          <w:sz w:val="24"/>
          <w:szCs w:val="24"/>
        </w:rPr>
        <w:t xml:space="preserve">Develop and enforce change management </w:t>
      </w:r>
      <w:r w:rsidR="00C507F9" w:rsidRPr="000F314F">
        <w:rPr>
          <w:rFonts w:ascii="Times New Roman" w:eastAsia="Times New Roman" w:hAnsi="Times New Roman" w:cs="Times New Roman"/>
          <w:sz w:val="24"/>
          <w:szCs w:val="24"/>
        </w:rPr>
        <w:t>plan</w:t>
      </w:r>
      <w:r w:rsidRPr="000F314F">
        <w:rPr>
          <w:rFonts w:ascii="Times New Roman" w:eastAsia="Times New Roman" w:hAnsi="Times New Roman" w:cs="Times New Roman"/>
          <w:sz w:val="24"/>
          <w:szCs w:val="24"/>
        </w:rPr>
        <w:t xml:space="preserve"> for managing phasing out from manual systems to digital solutions</w:t>
      </w:r>
    </w:p>
    <w:p w14:paraId="788C2424" w14:textId="77777777"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Assess</w:t>
      </w:r>
      <w:r w:rsidRPr="000F314F">
        <w:rPr>
          <w:rFonts w:ascii="Times New Roman" w:eastAsia="Times New Roman" w:hAnsi="Times New Roman" w:cs="Times New Roman"/>
          <w:sz w:val="24"/>
          <w:szCs w:val="24"/>
        </w:rPr>
        <w:tab/>
        <w:t>compliance</w:t>
      </w:r>
      <w:r w:rsidRPr="000F314F">
        <w:rPr>
          <w:rFonts w:ascii="Times New Roman" w:eastAsia="Times New Roman" w:hAnsi="Times New Roman" w:cs="Times New Roman"/>
          <w:sz w:val="24"/>
          <w:szCs w:val="24"/>
        </w:rPr>
        <w:tab/>
        <w:t>assessment</w:t>
      </w:r>
      <w:r w:rsidRPr="000F314F">
        <w:rPr>
          <w:rFonts w:ascii="Times New Roman" w:eastAsia="Times New Roman" w:hAnsi="Times New Roman" w:cs="Times New Roman"/>
          <w:sz w:val="24"/>
          <w:szCs w:val="24"/>
        </w:rPr>
        <w:tab/>
        <w:t>to standards and guidelines on the implementation of digital health systems</w:t>
      </w:r>
    </w:p>
    <w:p w14:paraId="33536008" w14:textId="77777777"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Implement change management mechanisms to ensure transition from one system to another or between versions of systems, and that changes in business processes do not negatively affect service provision</w:t>
      </w:r>
    </w:p>
    <w:p w14:paraId="2097DC90" w14:textId="77777777" w:rsidR="007079ED" w:rsidRPr="000F314F" w:rsidRDefault="002E109B" w:rsidP="00050171">
      <w:pPr>
        <w:numPr>
          <w:ilvl w:val="0"/>
          <w:numId w:val="23"/>
        </w:numPr>
        <w:spacing w:after="0" w:line="276" w:lineRule="auto"/>
        <w:ind w:left="540"/>
        <w:jc w:val="both"/>
      </w:pPr>
      <w:r w:rsidRPr="000F314F">
        <w:rPr>
          <w:rFonts w:ascii="Times New Roman" w:eastAsia="Times New Roman" w:hAnsi="Times New Roman" w:cs="Times New Roman"/>
          <w:sz w:val="24"/>
          <w:szCs w:val="24"/>
        </w:rPr>
        <w:t>Collaborate with training institutions to integrate digital health and data use aspects into in pre service and in-service health training curricula</w:t>
      </w:r>
    </w:p>
    <w:p w14:paraId="7CF548FD" w14:textId="77777777" w:rsidR="007079ED" w:rsidRPr="000F314F" w:rsidRDefault="002E109B" w:rsidP="00050171">
      <w:pPr>
        <w:numPr>
          <w:ilvl w:val="0"/>
          <w:numId w:val="23"/>
        </w:numPr>
        <w:spacing w:after="0" w:line="276" w:lineRule="auto"/>
        <w:ind w:left="540"/>
        <w:jc w:val="both"/>
      </w:pPr>
      <w:r w:rsidRPr="000F314F">
        <w:rPr>
          <w:rFonts w:ascii="Times New Roman" w:eastAsia="Times New Roman" w:hAnsi="Times New Roman" w:cs="Times New Roman"/>
          <w:sz w:val="24"/>
          <w:szCs w:val="24"/>
        </w:rPr>
        <w:t>Make implementation of the Digital Health Strategy as permanent agenda of all meetings at all levels of the health system</w:t>
      </w:r>
    </w:p>
    <w:p w14:paraId="68FE1974" w14:textId="0ACB721B" w:rsidR="007079ED" w:rsidRPr="000F314F" w:rsidRDefault="002E109B" w:rsidP="00050171">
      <w:pPr>
        <w:numPr>
          <w:ilvl w:val="0"/>
          <w:numId w:val="23"/>
        </w:numPr>
        <w:spacing w:after="0" w:line="276" w:lineRule="auto"/>
        <w:ind w:left="540"/>
        <w:jc w:val="both"/>
      </w:pPr>
      <w:r w:rsidRPr="000F314F">
        <w:rPr>
          <w:rFonts w:ascii="Times New Roman" w:eastAsia="Times New Roman" w:hAnsi="Times New Roman" w:cs="Times New Roman"/>
          <w:sz w:val="24"/>
          <w:szCs w:val="24"/>
        </w:rPr>
        <w:t xml:space="preserve">Implement evaluation and rating of digital </w:t>
      </w:r>
      <w:r w:rsidR="00855B32">
        <w:rPr>
          <w:rFonts w:ascii="Times New Roman" w:eastAsia="Times New Roman" w:hAnsi="Times New Roman" w:cs="Times New Roman"/>
          <w:sz w:val="24"/>
          <w:szCs w:val="24"/>
        </w:rPr>
        <w:t>health solutions at all levels</w:t>
      </w:r>
      <w:r w:rsidRPr="000F314F">
        <w:rPr>
          <w:rFonts w:ascii="Times New Roman" w:eastAsia="Times New Roman" w:hAnsi="Times New Roman" w:cs="Times New Roman"/>
          <w:sz w:val="24"/>
          <w:szCs w:val="24"/>
        </w:rPr>
        <w:t xml:space="preserve"> </w:t>
      </w:r>
    </w:p>
    <w:p w14:paraId="7723679B" w14:textId="49548D1B"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 xml:space="preserve">Improve </w:t>
      </w:r>
      <w:r w:rsidR="007E760C" w:rsidRPr="000F314F">
        <w:rPr>
          <w:rFonts w:ascii="Times New Roman" w:eastAsia="Times New Roman" w:hAnsi="Times New Roman" w:cs="Times New Roman"/>
          <w:sz w:val="24"/>
          <w:szCs w:val="24"/>
        </w:rPr>
        <w:t xml:space="preserve">documentation </w:t>
      </w:r>
      <w:r w:rsidR="007E760C">
        <w:rPr>
          <w:rFonts w:ascii="Times New Roman" w:eastAsia="Times New Roman" w:hAnsi="Times New Roman" w:cs="Times New Roman"/>
          <w:sz w:val="24"/>
          <w:szCs w:val="24"/>
        </w:rPr>
        <w:t xml:space="preserve">of </w:t>
      </w:r>
      <w:r w:rsidRPr="000F314F">
        <w:rPr>
          <w:rFonts w:ascii="Times New Roman" w:eastAsia="Times New Roman" w:hAnsi="Times New Roman" w:cs="Times New Roman"/>
          <w:sz w:val="24"/>
          <w:szCs w:val="24"/>
        </w:rPr>
        <w:t>digital health systems e.g. systems requirements specifications (SRS), user acceptance testing (UAT) reports, system technical manuals, user manuals and standard operating procedures (SOPs)</w:t>
      </w:r>
    </w:p>
    <w:p w14:paraId="244A97CD" w14:textId="77777777"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Improve structured user support and user feedback mechanisms</w:t>
      </w:r>
    </w:p>
    <w:p w14:paraId="5CAE5BED" w14:textId="05B5C9F7" w:rsidR="007079ED" w:rsidRPr="000F314F" w:rsidRDefault="00C043CB" w:rsidP="00050171">
      <w:pPr>
        <w:numPr>
          <w:ilvl w:val="0"/>
          <w:numId w:val="23"/>
        </w:numPr>
        <w:pBdr>
          <w:top w:val="nil"/>
          <w:left w:val="nil"/>
          <w:bottom w:val="nil"/>
          <w:right w:val="nil"/>
          <w:between w:val="nil"/>
        </w:pBdr>
        <w:spacing w:after="0" w:line="276" w:lineRule="auto"/>
        <w:ind w:left="540"/>
        <w:jc w:val="both"/>
      </w:pPr>
      <w:r>
        <w:rPr>
          <w:rFonts w:ascii="Times New Roman" w:eastAsia="Times New Roman" w:hAnsi="Times New Roman" w:cs="Times New Roman"/>
          <w:sz w:val="24"/>
          <w:szCs w:val="24"/>
        </w:rPr>
        <w:t>Collaborate with</w:t>
      </w:r>
      <w:r w:rsidR="002E109B" w:rsidRPr="000F314F">
        <w:rPr>
          <w:rFonts w:ascii="Times New Roman" w:eastAsia="Times New Roman" w:hAnsi="Times New Roman" w:cs="Times New Roman"/>
          <w:sz w:val="24"/>
          <w:szCs w:val="24"/>
        </w:rPr>
        <w:t xml:space="preserve"> research and training institutions in the development of digital health solutions </w:t>
      </w:r>
    </w:p>
    <w:p w14:paraId="280985BD" w14:textId="764795B3" w:rsidR="007079ED" w:rsidRPr="000F314F" w:rsidRDefault="002E109B"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Strengthen national, regional and international collaborations as a vehicle for capacity building on emerging digital health innovations</w:t>
      </w:r>
    </w:p>
    <w:p w14:paraId="3346E9E4" w14:textId="518F11A5" w:rsidR="00592620" w:rsidRPr="000F314F" w:rsidRDefault="00592620" w:rsidP="00050171">
      <w:pPr>
        <w:numPr>
          <w:ilvl w:val="0"/>
          <w:numId w:val="23"/>
        </w:numPr>
        <w:pBdr>
          <w:top w:val="nil"/>
          <w:left w:val="nil"/>
          <w:bottom w:val="nil"/>
          <w:right w:val="nil"/>
          <w:between w:val="nil"/>
        </w:pBdr>
        <w:spacing w:after="0" w:line="276" w:lineRule="auto"/>
        <w:ind w:left="540"/>
        <w:jc w:val="both"/>
      </w:pPr>
      <w:r w:rsidRPr="000F314F">
        <w:rPr>
          <w:rFonts w:ascii="Times New Roman" w:eastAsia="Times New Roman" w:hAnsi="Times New Roman" w:cs="Times New Roman"/>
          <w:sz w:val="24"/>
          <w:szCs w:val="24"/>
        </w:rPr>
        <w:t>Strengthen different Communities of Practice (CoPs)</w:t>
      </w:r>
      <w:r w:rsidR="004426BE" w:rsidRPr="000F314F">
        <w:rPr>
          <w:rFonts w:ascii="Times New Roman" w:eastAsia="Times New Roman" w:hAnsi="Times New Roman" w:cs="Times New Roman"/>
          <w:sz w:val="24"/>
          <w:szCs w:val="24"/>
        </w:rPr>
        <w:t xml:space="preserve"> for digital health</w:t>
      </w:r>
      <w:r w:rsidRPr="000F314F">
        <w:rPr>
          <w:rFonts w:ascii="Times New Roman" w:eastAsia="Times New Roman" w:hAnsi="Times New Roman" w:cs="Times New Roman"/>
          <w:sz w:val="24"/>
          <w:szCs w:val="24"/>
        </w:rPr>
        <w:t>.</w:t>
      </w:r>
    </w:p>
    <w:p w14:paraId="7F6FE671" w14:textId="77777777" w:rsidR="007079ED" w:rsidRPr="000F314F" w:rsidRDefault="002E109B" w:rsidP="00050171">
      <w:pPr>
        <w:pStyle w:val="Heading1"/>
        <w:numPr>
          <w:ilvl w:val="0"/>
          <w:numId w:val="18"/>
        </w:numPr>
      </w:pPr>
      <w:bookmarkStart w:id="96" w:name="_Toc7027992"/>
      <w:bookmarkStart w:id="97" w:name="_Toc9020364"/>
      <w:r w:rsidRPr="000F314F">
        <w:lastRenderedPageBreak/>
        <w:t>Research, Innovation and Development in Digital Health</w:t>
      </w:r>
      <w:bookmarkEnd w:id="96"/>
      <w:bookmarkEnd w:id="97"/>
    </w:p>
    <w:p w14:paraId="02E8673B" w14:textId="7A5563C5"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98" w:name="_1egqt2p" w:colFirst="0" w:colLast="0"/>
      <w:bookmarkEnd w:id="98"/>
      <w:r w:rsidRPr="000F314F">
        <w:rPr>
          <w:rFonts w:ascii="Times New Roman" w:eastAsia="Times New Roman" w:hAnsi="Times New Roman" w:cs="Times New Roman"/>
          <w:sz w:val="24"/>
          <w:szCs w:val="24"/>
        </w:rPr>
        <w:t xml:space="preserve">The health sector is among the most data-intensive sectors and there is an increasing availability of large volumes of health data from more sources than ever before. It is therefore very important to explore innovative approaches that enhance effective management and efficient use of </w:t>
      </w:r>
      <w:r w:rsidR="00EF39B1" w:rsidRPr="000F314F">
        <w:rPr>
          <w:rFonts w:ascii="Times New Roman" w:eastAsia="Times New Roman" w:hAnsi="Times New Roman" w:cs="Times New Roman"/>
          <w:sz w:val="24"/>
          <w:szCs w:val="24"/>
        </w:rPr>
        <w:t xml:space="preserve">big </w:t>
      </w:r>
      <w:r w:rsidRPr="000F314F">
        <w:rPr>
          <w:rFonts w:ascii="Times New Roman" w:eastAsia="Times New Roman" w:hAnsi="Times New Roman" w:cs="Times New Roman"/>
          <w:sz w:val="24"/>
          <w:szCs w:val="24"/>
        </w:rPr>
        <w:t xml:space="preserve">data and </w:t>
      </w:r>
      <w:r w:rsidR="00C21202" w:rsidRPr="000F314F">
        <w:rPr>
          <w:rFonts w:ascii="Times New Roman" w:eastAsia="Times New Roman" w:hAnsi="Times New Roman" w:cs="Times New Roman"/>
          <w:sz w:val="24"/>
          <w:szCs w:val="24"/>
        </w:rPr>
        <w:t xml:space="preserve">emergency </w:t>
      </w:r>
      <w:r w:rsidRPr="000F314F">
        <w:rPr>
          <w:rFonts w:ascii="Times New Roman" w:eastAsia="Times New Roman" w:hAnsi="Times New Roman" w:cs="Times New Roman"/>
          <w:sz w:val="24"/>
          <w:szCs w:val="24"/>
        </w:rPr>
        <w:t>technologies for sustainable, scalable and value-based transformation of health services delivery; and hence the wider health system transformational change.</w:t>
      </w:r>
    </w:p>
    <w:p w14:paraId="28CCE9EC" w14:textId="3D5B6098" w:rsidR="007079ED" w:rsidRPr="000F314F" w:rsidRDefault="002E109B">
      <w:pP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 xml:space="preserve">Emerging technologies such as Internet of Things (IoT), wearables and sensors, blockchain, virtual reality, Artificial Intelligence (AI) including machine learning, and big data analytics have potential capacities to facilitate actionable insights that will enhance </w:t>
      </w:r>
      <w:r w:rsidR="004C4D38" w:rsidRPr="000F314F">
        <w:rPr>
          <w:rFonts w:ascii="Times New Roman" w:eastAsia="Times New Roman" w:hAnsi="Times New Roman" w:cs="Times New Roman"/>
          <w:sz w:val="24"/>
          <w:szCs w:val="24"/>
        </w:rPr>
        <w:t>attainment of UHC</w:t>
      </w:r>
      <w:r w:rsidRPr="000F314F">
        <w:rPr>
          <w:rFonts w:ascii="Times New Roman" w:eastAsia="Times New Roman" w:hAnsi="Times New Roman" w:cs="Times New Roman"/>
          <w:sz w:val="24"/>
          <w:szCs w:val="24"/>
        </w:rPr>
        <w:t>, data quality, and effectiveness and efficiency in health services delivery.</w:t>
      </w:r>
    </w:p>
    <w:p w14:paraId="5836D202" w14:textId="6F0AE42D"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222222"/>
          <w:sz w:val="24"/>
          <w:szCs w:val="24"/>
          <w:highlight w:val="white"/>
        </w:rPr>
      </w:pPr>
      <w:bookmarkStart w:id="99" w:name="_3ygebqi" w:colFirst="0" w:colLast="0"/>
      <w:bookmarkEnd w:id="99"/>
      <w:r w:rsidRPr="000F314F">
        <w:rPr>
          <w:rFonts w:ascii="Times New Roman" w:eastAsia="Times New Roman" w:hAnsi="Times New Roman" w:cs="Times New Roman"/>
          <w:color w:val="222222"/>
          <w:sz w:val="24"/>
          <w:szCs w:val="24"/>
          <w:highlight w:val="white"/>
        </w:rPr>
        <w:t xml:space="preserve">The </w:t>
      </w:r>
      <w:r w:rsidR="006F6DD6" w:rsidRPr="000F314F">
        <w:rPr>
          <w:rFonts w:ascii="Times New Roman" w:eastAsia="Times New Roman" w:hAnsi="Times New Roman" w:cs="Times New Roman"/>
          <w:sz w:val="24"/>
          <w:szCs w:val="24"/>
        </w:rPr>
        <w:t>MoHCDGEC</w:t>
      </w:r>
      <w:r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color w:val="222222"/>
          <w:sz w:val="24"/>
          <w:szCs w:val="24"/>
          <w:highlight w:val="white"/>
        </w:rPr>
        <w:t>in collaboration with universities, research institutions and other stakeholders will invest in research, innovation and development</w:t>
      </w:r>
      <w:r w:rsidR="000E331F" w:rsidRPr="000F314F">
        <w:rPr>
          <w:rFonts w:ascii="Times New Roman" w:eastAsia="Times New Roman" w:hAnsi="Times New Roman" w:cs="Times New Roman"/>
          <w:color w:val="222222"/>
          <w:sz w:val="24"/>
          <w:szCs w:val="24"/>
          <w:highlight w:val="white"/>
        </w:rPr>
        <w:t xml:space="preserve"> </w:t>
      </w:r>
      <w:r w:rsidRPr="000F314F">
        <w:rPr>
          <w:rFonts w:ascii="Times New Roman" w:eastAsia="Times New Roman" w:hAnsi="Times New Roman" w:cs="Times New Roman"/>
          <w:color w:val="222222"/>
          <w:sz w:val="24"/>
          <w:szCs w:val="24"/>
          <w:highlight w:val="white"/>
        </w:rPr>
        <w:t xml:space="preserve">to explore how existing and emerging digital technologies can </w:t>
      </w:r>
      <w:r w:rsidRPr="000F314F">
        <w:rPr>
          <w:rFonts w:ascii="Times New Roman" w:eastAsia="Times New Roman" w:hAnsi="Times New Roman" w:cs="Times New Roman"/>
          <w:sz w:val="24"/>
          <w:szCs w:val="24"/>
        </w:rPr>
        <w:t>be</w:t>
      </w:r>
      <w:r w:rsidRPr="000F314F">
        <w:rPr>
          <w:rFonts w:ascii="Times New Roman" w:eastAsia="Times New Roman" w:hAnsi="Times New Roman" w:cs="Times New Roman"/>
          <w:color w:val="222222"/>
          <w:sz w:val="24"/>
          <w:szCs w:val="24"/>
          <w:highlight w:val="white"/>
        </w:rPr>
        <w:t xml:space="preserve"> harnessed to inform evidence-based and cost-effective application of digital health technologies. </w:t>
      </w:r>
    </w:p>
    <w:p w14:paraId="4A238E50" w14:textId="7E770D02"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color w:val="222222"/>
          <w:sz w:val="24"/>
          <w:szCs w:val="24"/>
          <w:highlight w:val="white"/>
        </w:rPr>
      </w:pPr>
      <w:bookmarkStart w:id="100" w:name="_2dlolyb" w:colFirst="0" w:colLast="0"/>
      <w:bookmarkEnd w:id="100"/>
      <w:r w:rsidRPr="000F314F">
        <w:rPr>
          <w:rFonts w:ascii="Times New Roman" w:eastAsia="Times New Roman" w:hAnsi="Times New Roman" w:cs="Times New Roman"/>
          <w:color w:val="222222"/>
          <w:sz w:val="24"/>
          <w:szCs w:val="24"/>
          <w:highlight w:val="white"/>
        </w:rPr>
        <w:t>The</w:t>
      </w:r>
      <w:r w:rsidR="00F601F0" w:rsidRPr="000F314F">
        <w:rPr>
          <w:rFonts w:ascii="Times New Roman" w:eastAsia="Times New Roman" w:hAnsi="Times New Roman" w:cs="Times New Roman"/>
          <w:color w:val="222222"/>
          <w:sz w:val="24"/>
          <w:szCs w:val="24"/>
          <w:highlight w:val="white"/>
        </w:rPr>
        <w:t xml:space="preserve"> Ministry in </w:t>
      </w:r>
      <w:r w:rsidR="00F601F0" w:rsidRPr="000F314F">
        <w:rPr>
          <w:rFonts w:ascii="Times New Roman" w:eastAsia="Times New Roman" w:hAnsi="Times New Roman" w:cs="Times New Roman"/>
          <w:sz w:val="24"/>
          <w:szCs w:val="24"/>
        </w:rPr>
        <w:t>collaboration with universities and research institutions</w:t>
      </w:r>
      <w:r w:rsidR="00FB015D" w:rsidRPr="000F314F">
        <w:rPr>
          <w:rFonts w:ascii="Times New Roman" w:eastAsia="Times New Roman" w:hAnsi="Times New Roman" w:cs="Times New Roman"/>
          <w:sz w:val="24"/>
          <w:szCs w:val="24"/>
        </w:rPr>
        <w:t xml:space="preserve"> will</w:t>
      </w:r>
      <w:r w:rsidRPr="000F314F">
        <w:rPr>
          <w:rFonts w:ascii="Times New Roman" w:eastAsia="Times New Roman" w:hAnsi="Times New Roman" w:cs="Times New Roman"/>
          <w:color w:val="222222"/>
          <w:sz w:val="24"/>
          <w:szCs w:val="24"/>
          <w:highlight w:val="white"/>
        </w:rPr>
        <w:t xml:space="preserve">: </w:t>
      </w:r>
    </w:p>
    <w:p w14:paraId="51176901" w14:textId="264514F5" w:rsidR="007079ED" w:rsidRPr="000F314F" w:rsidRDefault="00F601F0" w:rsidP="00050171">
      <w:pPr>
        <w:pStyle w:val="ListParagraph"/>
        <w:numPr>
          <w:ilvl w:val="0"/>
          <w:numId w:val="42"/>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C</w:t>
      </w:r>
      <w:r w:rsidR="002E109B" w:rsidRPr="000F314F">
        <w:rPr>
          <w:rFonts w:ascii="Times New Roman" w:eastAsia="Times New Roman" w:hAnsi="Times New Roman" w:cs="Times New Roman"/>
          <w:sz w:val="24"/>
          <w:szCs w:val="24"/>
        </w:rPr>
        <w:t>onduct research and innovation activities to improve adoption of digital technologies in the health sector</w:t>
      </w:r>
    </w:p>
    <w:p w14:paraId="29AB16EF" w14:textId="77777777" w:rsidR="007079ED" w:rsidRPr="000F314F" w:rsidRDefault="002E109B" w:rsidP="00050171">
      <w:pPr>
        <w:pStyle w:val="ListParagraph"/>
        <w:numPr>
          <w:ilvl w:val="0"/>
          <w:numId w:val="42"/>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Facilitate the translation of research evidence and information into policy and practice</w:t>
      </w:r>
    </w:p>
    <w:p w14:paraId="239B8992" w14:textId="77777777" w:rsidR="007079ED" w:rsidRPr="000F314F" w:rsidRDefault="002E109B" w:rsidP="00050171">
      <w:pPr>
        <w:pStyle w:val="ListParagraph"/>
        <w:numPr>
          <w:ilvl w:val="0"/>
          <w:numId w:val="42"/>
        </w:num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Conduct operational and implementation research on digital health to inform decision-making, policy and practice</w:t>
      </w:r>
    </w:p>
    <w:p w14:paraId="20F9691A" w14:textId="77777777" w:rsidR="007079ED" w:rsidRPr="000F314F" w:rsidRDefault="002E109B" w:rsidP="00050171">
      <w:pPr>
        <w:pStyle w:val="ListParagraph"/>
        <w:numPr>
          <w:ilvl w:val="0"/>
          <w:numId w:val="42"/>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Conduct research on emerging technologies to inform use in the health sector</w:t>
      </w:r>
    </w:p>
    <w:p w14:paraId="1B41D3BA" w14:textId="6D330FD0" w:rsidR="007079ED" w:rsidRPr="000F314F" w:rsidRDefault="002E109B" w:rsidP="00050171">
      <w:pPr>
        <w:pStyle w:val="ListParagraph"/>
        <w:numPr>
          <w:ilvl w:val="0"/>
          <w:numId w:val="42"/>
        </w:numPr>
        <w:spacing w:after="0" w:line="276"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Promote establishment of Digital Health incubation centres</w:t>
      </w:r>
      <w:r w:rsidR="000F7572" w:rsidRPr="000F314F">
        <w:rPr>
          <w:rFonts w:ascii="Times New Roman" w:eastAsia="Times New Roman" w:hAnsi="Times New Roman" w:cs="Times New Roman"/>
          <w:sz w:val="24"/>
          <w:szCs w:val="24"/>
        </w:rPr>
        <w:t>.</w:t>
      </w:r>
    </w:p>
    <w:p w14:paraId="476452C6" w14:textId="54F1E68F" w:rsidR="007079ED" w:rsidRDefault="007079ED">
      <w:pPr>
        <w:spacing w:after="0" w:line="360" w:lineRule="auto"/>
        <w:ind w:left="540"/>
        <w:rPr>
          <w:rFonts w:ascii="Times New Roman" w:eastAsia="Times New Roman" w:hAnsi="Times New Roman" w:cs="Times New Roman"/>
          <w:sz w:val="24"/>
          <w:szCs w:val="24"/>
        </w:rPr>
      </w:pPr>
    </w:p>
    <w:p w14:paraId="5F26E1A0" w14:textId="77777777" w:rsidR="00191A0A" w:rsidRPr="000F314F" w:rsidRDefault="00191A0A">
      <w:pPr>
        <w:spacing w:after="0" w:line="360" w:lineRule="auto"/>
        <w:ind w:left="540"/>
        <w:rPr>
          <w:rFonts w:ascii="Times New Roman" w:eastAsia="Times New Roman" w:hAnsi="Times New Roman" w:cs="Times New Roman"/>
          <w:sz w:val="24"/>
          <w:szCs w:val="24"/>
        </w:rPr>
      </w:pPr>
    </w:p>
    <w:p w14:paraId="780E7697" w14:textId="68D4BB48" w:rsidR="007079ED" w:rsidRPr="000F314F" w:rsidRDefault="002E109B" w:rsidP="00050171">
      <w:pPr>
        <w:pStyle w:val="Heading1"/>
        <w:numPr>
          <w:ilvl w:val="0"/>
          <w:numId w:val="18"/>
        </w:numPr>
      </w:pPr>
      <w:bookmarkStart w:id="101" w:name="_sqyw64" w:colFirst="0" w:colLast="0"/>
      <w:bookmarkStart w:id="102" w:name="_Toc7027993"/>
      <w:bookmarkStart w:id="103" w:name="_Toc9020365"/>
      <w:bookmarkEnd w:id="101"/>
      <w:r w:rsidRPr="000F314F">
        <w:t>Monitoring and Evaluation</w:t>
      </w:r>
      <w:bookmarkEnd w:id="102"/>
      <w:bookmarkEnd w:id="103"/>
    </w:p>
    <w:p w14:paraId="7518976C" w14:textId="77777777" w:rsidR="00B068DF" w:rsidRDefault="00302856">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w:t>
      </w:r>
      <w:r w:rsidRPr="000F314F">
        <w:rPr>
          <w:rFonts w:ascii="Times New Roman" w:eastAsia="Times New Roman" w:hAnsi="Times New Roman" w:cs="Times New Roman"/>
          <w:sz w:val="24"/>
          <w:szCs w:val="24"/>
        </w:rPr>
        <w:t xml:space="preserve">monitoring and evaluation </w:t>
      </w:r>
      <w:r w:rsidR="002E109B" w:rsidRPr="000F314F">
        <w:rPr>
          <w:rFonts w:ascii="Times New Roman" w:eastAsia="Times New Roman" w:hAnsi="Times New Roman" w:cs="Times New Roman"/>
          <w:sz w:val="24"/>
          <w:szCs w:val="24"/>
        </w:rPr>
        <w:t xml:space="preserve">(M&amp;E) </w:t>
      </w:r>
      <w:r>
        <w:rPr>
          <w:rFonts w:ascii="Times New Roman" w:eastAsia="Times New Roman" w:hAnsi="Times New Roman" w:cs="Times New Roman"/>
          <w:sz w:val="24"/>
          <w:szCs w:val="24"/>
        </w:rPr>
        <w:t>is</w:t>
      </w:r>
      <w:r w:rsidR="002E109B" w:rsidRPr="000F314F">
        <w:rPr>
          <w:rFonts w:ascii="Times New Roman" w:eastAsia="Times New Roman" w:hAnsi="Times New Roman" w:cs="Times New Roman"/>
          <w:sz w:val="24"/>
          <w:szCs w:val="24"/>
        </w:rPr>
        <w:t xml:space="preserve"> to ensure that the Digital Health Strategy delivers according to </w:t>
      </w:r>
      <w:r>
        <w:rPr>
          <w:rFonts w:ascii="Times New Roman" w:eastAsia="Times New Roman" w:hAnsi="Times New Roman" w:cs="Times New Roman"/>
          <w:sz w:val="24"/>
          <w:szCs w:val="24"/>
        </w:rPr>
        <w:t xml:space="preserve">the national health priorities and </w:t>
      </w:r>
      <w:r w:rsidR="002E109B" w:rsidRPr="000F314F">
        <w:rPr>
          <w:rFonts w:ascii="Times New Roman" w:eastAsia="Times New Roman" w:hAnsi="Times New Roman" w:cs="Times New Roman"/>
          <w:sz w:val="24"/>
          <w:szCs w:val="24"/>
        </w:rPr>
        <w:t xml:space="preserve">the </w:t>
      </w:r>
      <w:r w:rsidR="000852A8" w:rsidRPr="000F314F">
        <w:rPr>
          <w:rFonts w:ascii="Times New Roman" w:eastAsia="Times New Roman" w:hAnsi="Times New Roman" w:cs="Times New Roman"/>
          <w:sz w:val="24"/>
          <w:szCs w:val="24"/>
        </w:rPr>
        <w:t>p</w:t>
      </w:r>
      <w:r w:rsidR="008B4661" w:rsidRPr="000F314F">
        <w:rPr>
          <w:rFonts w:ascii="Times New Roman" w:eastAsia="Times New Roman" w:hAnsi="Times New Roman" w:cs="Times New Roman"/>
          <w:sz w:val="24"/>
          <w:szCs w:val="24"/>
        </w:rPr>
        <w:t>l</w:t>
      </w:r>
      <w:r w:rsidR="000852A8" w:rsidRPr="000F314F">
        <w:rPr>
          <w:rFonts w:ascii="Times New Roman" w:eastAsia="Times New Roman" w:hAnsi="Times New Roman" w:cs="Times New Roman"/>
          <w:sz w:val="24"/>
          <w:szCs w:val="24"/>
        </w:rPr>
        <w:t>anned</w:t>
      </w:r>
      <w:r w:rsidR="002E109B" w:rsidRPr="000F314F">
        <w:rPr>
          <w:rFonts w:ascii="Times New Roman" w:eastAsia="Times New Roman" w:hAnsi="Times New Roman" w:cs="Times New Roman"/>
          <w:sz w:val="24"/>
          <w:szCs w:val="24"/>
        </w:rPr>
        <w:t xml:space="preserve"> activities are implemented in the right way to yield the desired outcomes. In this regard, the M&amp;E is instituted as a strategic review mechanism to monitor progress and assess outcomes in accordance with the strategic priorities and expectations. </w:t>
      </w:r>
    </w:p>
    <w:p w14:paraId="5DE86462" w14:textId="35CF8470" w:rsidR="007079ED" w:rsidRPr="000F314F" w:rsidRDefault="002E109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The M&amp;E will be participatory involving stakeholders in the implementation of the Digital Health Strategy. A comprehensive M&amp;E plan will be developed to guide monitoring and evaluation of the Strategy</w:t>
      </w:r>
      <w:r w:rsidR="0091530F" w:rsidRPr="000F314F">
        <w:rPr>
          <w:rFonts w:ascii="Times New Roman" w:eastAsia="Times New Roman" w:hAnsi="Times New Roman" w:cs="Times New Roman"/>
          <w:sz w:val="24"/>
          <w:szCs w:val="24"/>
        </w:rPr>
        <w:t xml:space="preserve"> in accord</w:t>
      </w:r>
      <w:r w:rsidR="0080304D" w:rsidRPr="000F314F">
        <w:rPr>
          <w:rFonts w:ascii="Times New Roman" w:eastAsia="Times New Roman" w:hAnsi="Times New Roman" w:cs="Times New Roman"/>
          <w:sz w:val="24"/>
          <w:szCs w:val="24"/>
        </w:rPr>
        <w:t xml:space="preserve">ance </w:t>
      </w:r>
      <w:r w:rsidR="0091530F" w:rsidRPr="000F314F">
        <w:rPr>
          <w:rFonts w:ascii="Times New Roman" w:eastAsia="Times New Roman" w:hAnsi="Times New Roman" w:cs="Times New Roman"/>
          <w:sz w:val="24"/>
          <w:szCs w:val="24"/>
        </w:rPr>
        <w:t>with the M&amp;E Roadmap for the Digital Health Strategy implementation (section 8.3)</w:t>
      </w:r>
      <w:r w:rsidRPr="000F314F">
        <w:rPr>
          <w:rFonts w:ascii="Times New Roman" w:eastAsia="Times New Roman" w:hAnsi="Times New Roman" w:cs="Times New Roman"/>
          <w:sz w:val="24"/>
          <w:szCs w:val="24"/>
        </w:rPr>
        <w:t>. The National Digital Health Steering Committee (NDHSC), in collaboration with other digital health committees at different levels, will be responsible to monitor and evaluate the implementation of this Strategy.</w:t>
      </w:r>
    </w:p>
    <w:p w14:paraId="375FE23D" w14:textId="6AA662F9" w:rsidR="007079ED" w:rsidRPr="000F314F" w:rsidRDefault="00A35D0A" w:rsidP="00A35D0A">
      <w:pPr>
        <w:pStyle w:val="Heading2"/>
        <w:spacing w:before="280" w:after="280"/>
      </w:pPr>
      <w:bookmarkStart w:id="104" w:name="_Toc7027994"/>
      <w:bookmarkStart w:id="105" w:name="_Toc9020366"/>
      <w:r>
        <w:lastRenderedPageBreak/>
        <w:t xml:space="preserve">8.1 </w:t>
      </w:r>
      <w:r w:rsidR="002E109B" w:rsidRPr="000F314F">
        <w:t>Monitoring</w:t>
      </w:r>
      <w:bookmarkEnd w:id="104"/>
      <w:bookmarkEnd w:id="105"/>
    </w:p>
    <w:p w14:paraId="147F509A" w14:textId="0E944790" w:rsidR="007079ED" w:rsidRPr="000F314F" w:rsidRDefault="002E109B" w:rsidP="009E4B13">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Monitoring refers to the tracking of the progress of implementing the Digital Health Strategy. Monitoring of the Strategy will involve continuous data collection at all levels of the health system.</w:t>
      </w:r>
      <w:r w:rsidR="009E4B13"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sz w:val="24"/>
          <w:szCs w:val="24"/>
        </w:rPr>
        <w:t>The NDHSC</w:t>
      </w:r>
      <w:r w:rsidR="00E27314" w:rsidRPr="000F314F">
        <w:rPr>
          <w:rFonts w:ascii="Times New Roman" w:eastAsia="Times New Roman" w:hAnsi="Times New Roman" w:cs="Times New Roman"/>
          <w:sz w:val="24"/>
          <w:szCs w:val="24"/>
        </w:rPr>
        <w:t xml:space="preserve"> </w:t>
      </w:r>
      <w:r w:rsidRPr="000F314F">
        <w:rPr>
          <w:rFonts w:ascii="Times New Roman" w:eastAsia="Times New Roman" w:hAnsi="Times New Roman" w:cs="Times New Roman"/>
          <w:color w:val="000000"/>
          <w:sz w:val="24"/>
          <w:szCs w:val="24"/>
        </w:rPr>
        <w:t xml:space="preserve">will be responsible for the overall monitoring of </w:t>
      </w:r>
      <w:r w:rsidR="001C1B65" w:rsidRPr="000F314F">
        <w:rPr>
          <w:rFonts w:ascii="Times New Roman" w:eastAsia="Times New Roman" w:hAnsi="Times New Roman" w:cs="Times New Roman"/>
          <w:color w:val="000000"/>
          <w:sz w:val="24"/>
          <w:szCs w:val="24"/>
        </w:rPr>
        <w:t>the</w:t>
      </w:r>
      <w:r w:rsidRPr="000F314F">
        <w:rPr>
          <w:rFonts w:ascii="Times New Roman" w:eastAsia="Times New Roman" w:hAnsi="Times New Roman" w:cs="Times New Roman"/>
          <w:color w:val="000000"/>
          <w:sz w:val="24"/>
          <w:szCs w:val="24"/>
        </w:rPr>
        <w:t xml:space="preserve"> </w:t>
      </w:r>
      <w:r w:rsidRPr="000F314F">
        <w:rPr>
          <w:rFonts w:ascii="Times New Roman" w:eastAsia="Times New Roman" w:hAnsi="Times New Roman" w:cs="Times New Roman"/>
          <w:sz w:val="24"/>
          <w:szCs w:val="24"/>
        </w:rPr>
        <w:t>S</w:t>
      </w:r>
      <w:r w:rsidRPr="000F314F">
        <w:rPr>
          <w:rFonts w:ascii="Times New Roman" w:eastAsia="Times New Roman" w:hAnsi="Times New Roman" w:cs="Times New Roman"/>
          <w:color w:val="000000"/>
          <w:sz w:val="24"/>
          <w:szCs w:val="24"/>
        </w:rPr>
        <w:t>trategy</w:t>
      </w:r>
      <w:r w:rsidR="00B04486" w:rsidRPr="000F314F">
        <w:rPr>
          <w:rFonts w:ascii="Times New Roman" w:eastAsia="Times New Roman" w:hAnsi="Times New Roman" w:cs="Times New Roman"/>
          <w:color w:val="000000"/>
          <w:sz w:val="24"/>
          <w:szCs w:val="24"/>
        </w:rPr>
        <w:t xml:space="preserve"> implementation</w:t>
      </w:r>
      <w:r w:rsidRPr="000F314F">
        <w:rPr>
          <w:rFonts w:ascii="Times New Roman" w:eastAsia="Times New Roman" w:hAnsi="Times New Roman" w:cs="Times New Roman"/>
          <w:color w:val="000000"/>
          <w:sz w:val="24"/>
          <w:szCs w:val="24"/>
        </w:rPr>
        <w:t>.</w:t>
      </w:r>
    </w:p>
    <w:p w14:paraId="43601685" w14:textId="7E330BDB" w:rsidR="007079ED" w:rsidRPr="000F314F" w:rsidRDefault="0036100B">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order </w:t>
      </w:r>
      <w:r w:rsidR="00B153DF">
        <w:rPr>
          <w:rFonts w:ascii="Times New Roman" w:eastAsia="Times New Roman" w:hAnsi="Times New Roman" w:cs="Times New Roman"/>
          <w:color w:val="000000"/>
          <w:sz w:val="24"/>
          <w:szCs w:val="24"/>
        </w:rPr>
        <w:t xml:space="preserve">to </w:t>
      </w:r>
      <w:r w:rsidR="002E109B" w:rsidRPr="000F314F">
        <w:rPr>
          <w:rFonts w:ascii="Times New Roman" w:eastAsia="Times New Roman" w:hAnsi="Times New Roman" w:cs="Times New Roman"/>
          <w:color w:val="000000"/>
          <w:sz w:val="24"/>
          <w:szCs w:val="24"/>
        </w:rPr>
        <w:t xml:space="preserve">monitor the implementation of this </w:t>
      </w:r>
      <w:r w:rsidR="002E109B" w:rsidRPr="000F314F">
        <w:rPr>
          <w:rFonts w:ascii="Times New Roman" w:eastAsia="Times New Roman" w:hAnsi="Times New Roman" w:cs="Times New Roman"/>
          <w:sz w:val="24"/>
          <w:szCs w:val="24"/>
        </w:rPr>
        <w:t>S</w:t>
      </w:r>
      <w:r w:rsidR="002E109B" w:rsidRPr="000F314F">
        <w:rPr>
          <w:rFonts w:ascii="Times New Roman" w:eastAsia="Times New Roman" w:hAnsi="Times New Roman" w:cs="Times New Roman"/>
          <w:color w:val="000000"/>
          <w:sz w:val="24"/>
          <w:szCs w:val="24"/>
        </w:rPr>
        <w:t xml:space="preserve">trategy </w:t>
      </w:r>
      <w:r>
        <w:rPr>
          <w:rFonts w:ascii="Times New Roman" w:eastAsia="Times New Roman" w:hAnsi="Times New Roman" w:cs="Times New Roman"/>
          <w:color w:val="000000"/>
          <w:sz w:val="24"/>
          <w:szCs w:val="24"/>
        </w:rPr>
        <w:t xml:space="preserve">the </w:t>
      </w:r>
      <w:r w:rsidRPr="000F314F">
        <w:rPr>
          <w:rFonts w:ascii="Times New Roman" w:eastAsia="Times New Roman" w:hAnsi="Times New Roman" w:cs="Times New Roman"/>
          <w:sz w:val="24"/>
          <w:szCs w:val="24"/>
        </w:rPr>
        <w:t xml:space="preserve">NDHSC </w:t>
      </w:r>
      <w:r w:rsidRPr="000F314F">
        <w:rPr>
          <w:rFonts w:ascii="Times New Roman" w:eastAsia="Times New Roman" w:hAnsi="Times New Roman" w:cs="Times New Roman"/>
          <w:color w:val="000000"/>
          <w:sz w:val="24"/>
          <w:szCs w:val="24"/>
        </w:rPr>
        <w:t>shall</w:t>
      </w:r>
      <w:r w:rsidR="002E109B" w:rsidRPr="000F314F">
        <w:rPr>
          <w:rFonts w:ascii="Times New Roman" w:eastAsia="Times New Roman" w:hAnsi="Times New Roman" w:cs="Times New Roman"/>
          <w:color w:val="000000"/>
          <w:sz w:val="24"/>
          <w:szCs w:val="24"/>
        </w:rPr>
        <w:t>:</w:t>
      </w:r>
    </w:p>
    <w:p w14:paraId="584CD25E" w14:textId="3CA3946C" w:rsidR="007079ED" w:rsidRPr="00564EBF" w:rsidRDefault="002E109B"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 xml:space="preserve">Review </w:t>
      </w:r>
      <w:r w:rsidR="00075C9B" w:rsidRPr="00564EBF">
        <w:rPr>
          <w:rFonts w:ascii="Times New Roman" w:eastAsia="Times New Roman" w:hAnsi="Times New Roman" w:cs="Times New Roman"/>
          <w:color w:val="000000"/>
          <w:sz w:val="24"/>
          <w:szCs w:val="24"/>
        </w:rPr>
        <w:t xml:space="preserve">digital health </w:t>
      </w:r>
      <w:r w:rsidR="00727EDD" w:rsidRPr="00564EBF">
        <w:rPr>
          <w:rFonts w:ascii="Times New Roman" w:eastAsia="Times New Roman" w:hAnsi="Times New Roman" w:cs="Times New Roman"/>
          <w:color w:val="000000"/>
          <w:sz w:val="24"/>
          <w:szCs w:val="24"/>
        </w:rPr>
        <w:t xml:space="preserve">action plans </w:t>
      </w:r>
      <w:r w:rsidRPr="00564EBF">
        <w:rPr>
          <w:rFonts w:ascii="Times New Roman" w:eastAsia="Times New Roman" w:hAnsi="Times New Roman" w:cs="Times New Roman"/>
          <w:color w:val="000000"/>
          <w:sz w:val="24"/>
          <w:szCs w:val="24"/>
        </w:rPr>
        <w:t>in line with the strategic priorities and initiatives of this Strategy.</w:t>
      </w:r>
    </w:p>
    <w:p w14:paraId="162F4920" w14:textId="77777777" w:rsidR="007079ED" w:rsidRPr="00564EBF" w:rsidRDefault="002E109B"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Prepare and distribute monitoring and reporting guidelines to all levels of the health system. The guidelines will include the format of data collection instruments, indicators, flow of information, reporting formats and reporting schedules</w:t>
      </w:r>
    </w:p>
    <w:p w14:paraId="2F151676" w14:textId="77777777" w:rsidR="007079ED" w:rsidRPr="00564EBF" w:rsidRDefault="002E109B"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Collect information relating to monitoring of structural, process and outcome indicators that reflect the implementation of this Strategy</w:t>
      </w:r>
    </w:p>
    <w:p w14:paraId="6E4161C9" w14:textId="28A889FB" w:rsidR="007079ED" w:rsidRPr="00564EBF" w:rsidRDefault="002E109B"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Disseminate the monitoring reports of the Strategy</w:t>
      </w:r>
      <w:r w:rsidR="00383866" w:rsidRPr="00564EBF">
        <w:rPr>
          <w:rFonts w:ascii="Times New Roman" w:eastAsia="Times New Roman" w:hAnsi="Times New Roman" w:cs="Times New Roman"/>
          <w:color w:val="000000"/>
          <w:sz w:val="24"/>
          <w:szCs w:val="24"/>
        </w:rPr>
        <w:t xml:space="preserve"> implementation</w:t>
      </w:r>
      <w:r w:rsidRPr="00564EBF">
        <w:rPr>
          <w:rFonts w:ascii="Times New Roman" w:eastAsia="Times New Roman" w:hAnsi="Times New Roman" w:cs="Times New Roman"/>
          <w:color w:val="000000"/>
          <w:sz w:val="24"/>
          <w:szCs w:val="24"/>
        </w:rPr>
        <w:t xml:space="preserve"> to all levels of the health system</w:t>
      </w:r>
      <w:r w:rsidR="005904FB" w:rsidRPr="00564EBF">
        <w:rPr>
          <w:rFonts w:ascii="Times New Roman" w:eastAsia="Times New Roman" w:hAnsi="Times New Roman" w:cs="Times New Roman"/>
          <w:color w:val="000000"/>
          <w:sz w:val="24"/>
          <w:szCs w:val="24"/>
        </w:rPr>
        <w:t xml:space="preserve"> and </w:t>
      </w:r>
      <w:r w:rsidR="000A075E" w:rsidRPr="00564EBF">
        <w:rPr>
          <w:rFonts w:ascii="Times New Roman" w:eastAsia="Times New Roman" w:hAnsi="Times New Roman" w:cs="Times New Roman"/>
          <w:color w:val="000000"/>
          <w:sz w:val="24"/>
          <w:szCs w:val="24"/>
        </w:rPr>
        <w:t xml:space="preserve">other </w:t>
      </w:r>
      <w:r w:rsidR="005904FB" w:rsidRPr="00564EBF">
        <w:rPr>
          <w:rFonts w:ascii="Times New Roman" w:eastAsia="Times New Roman" w:hAnsi="Times New Roman" w:cs="Times New Roman"/>
          <w:color w:val="000000"/>
          <w:sz w:val="24"/>
          <w:szCs w:val="24"/>
        </w:rPr>
        <w:t>stakeholders</w:t>
      </w:r>
      <w:r w:rsidRPr="00564EBF">
        <w:rPr>
          <w:rFonts w:ascii="Times New Roman" w:eastAsia="Times New Roman" w:hAnsi="Times New Roman" w:cs="Times New Roman"/>
          <w:color w:val="000000"/>
          <w:sz w:val="24"/>
          <w:szCs w:val="24"/>
        </w:rPr>
        <w:t xml:space="preserve">. </w:t>
      </w:r>
    </w:p>
    <w:p w14:paraId="64C235A7" w14:textId="2AEA2B3C" w:rsidR="007D34A0" w:rsidRPr="00564EBF" w:rsidRDefault="007D34A0"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 xml:space="preserve">Develop and implement M&amp;E capacity initiatives to ensure high quality </w:t>
      </w:r>
      <w:r w:rsidR="0086595F" w:rsidRPr="00564EBF">
        <w:rPr>
          <w:rFonts w:ascii="Times New Roman" w:eastAsia="Times New Roman" w:hAnsi="Times New Roman" w:cs="Times New Roman"/>
          <w:color w:val="000000"/>
          <w:sz w:val="24"/>
          <w:szCs w:val="24"/>
        </w:rPr>
        <w:t>outcomes</w:t>
      </w:r>
    </w:p>
    <w:p w14:paraId="0778BAE4" w14:textId="77777777" w:rsidR="0086595F" w:rsidRPr="000F314F" w:rsidRDefault="0086595F" w:rsidP="0086595F">
      <w:pPr>
        <w:spacing w:after="0" w:line="276" w:lineRule="auto"/>
        <w:ind w:left="720"/>
        <w:jc w:val="both"/>
      </w:pPr>
    </w:p>
    <w:p w14:paraId="5D513B67" w14:textId="77777777" w:rsidR="007079ED" w:rsidRPr="000F314F" w:rsidRDefault="002E109B">
      <w:pPr>
        <w:pStyle w:val="Heading2"/>
        <w:spacing w:before="280" w:after="280"/>
      </w:pPr>
      <w:bookmarkStart w:id="106" w:name="_Toc7027995"/>
      <w:bookmarkStart w:id="107" w:name="_Toc9020367"/>
      <w:r w:rsidRPr="000F314F">
        <w:t>8.2 Evaluation</w:t>
      </w:r>
      <w:bookmarkEnd w:id="106"/>
      <w:bookmarkEnd w:id="107"/>
    </w:p>
    <w:p w14:paraId="1060C11A" w14:textId="77777777" w:rsidR="007079ED" w:rsidRPr="000F314F" w:rsidRDefault="002E109B">
      <w:pPr>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sz w:val="24"/>
          <w:szCs w:val="24"/>
        </w:rPr>
        <w:t>Evaluation is a critical and objective appraisal of the overall Digital Health Strategy implementation. The evaluation will focus on performance and achievement of outputs, outcomes and impact. There shall be two main evaluation phases; the first one is at middle of implementation of the strategy (mid-term evaluation) and the second evaluation at the end of the fifth year (end-line evaluation). The NDHSC shall conduct both the mid-term and end-line evaluation</w:t>
      </w:r>
      <w:r w:rsidRPr="000F314F">
        <w:rPr>
          <w:rFonts w:ascii="Times New Roman" w:eastAsia="Times New Roman" w:hAnsi="Times New Roman" w:cs="Times New Roman"/>
          <w:color w:val="000000"/>
          <w:sz w:val="24"/>
          <w:szCs w:val="24"/>
        </w:rPr>
        <w:t xml:space="preserve">. </w:t>
      </w:r>
    </w:p>
    <w:p w14:paraId="6ADCBE63" w14:textId="77777777" w:rsidR="007079ED" w:rsidRPr="000F314F" w:rsidRDefault="002E109B">
      <w:pPr>
        <w:jc w:val="both"/>
        <w:rPr>
          <w:rFonts w:ascii="Times New Roman" w:eastAsia="Times New Roman" w:hAnsi="Times New Roman" w:cs="Times New Roman"/>
          <w:sz w:val="24"/>
          <w:szCs w:val="24"/>
        </w:rPr>
      </w:pPr>
      <w:r w:rsidRPr="000F314F">
        <w:rPr>
          <w:rFonts w:ascii="Times New Roman" w:eastAsia="Times New Roman" w:hAnsi="Times New Roman" w:cs="Times New Roman"/>
          <w:color w:val="000000"/>
          <w:sz w:val="24"/>
          <w:szCs w:val="24"/>
        </w:rPr>
        <w:t xml:space="preserve">The </w:t>
      </w:r>
      <w:r w:rsidRPr="000F314F">
        <w:rPr>
          <w:rFonts w:ascii="Times New Roman" w:eastAsia="Times New Roman" w:hAnsi="Times New Roman" w:cs="Times New Roman"/>
          <w:sz w:val="24"/>
          <w:szCs w:val="24"/>
        </w:rPr>
        <w:t>NDHSC</w:t>
      </w:r>
      <w:r w:rsidRPr="000F314F">
        <w:rPr>
          <w:rFonts w:ascii="Times New Roman" w:eastAsia="Times New Roman" w:hAnsi="Times New Roman" w:cs="Times New Roman"/>
          <w:color w:val="000000"/>
          <w:sz w:val="24"/>
          <w:szCs w:val="24"/>
        </w:rPr>
        <w:t xml:space="preserve"> will establish the following</w:t>
      </w:r>
      <w:r w:rsidRPr="000F314F">
        <w:rPr>
          <w:rFonts w:ascii="Times New Roman" w:eastAsia="Times New Roman" w:hAnsi="Times New Roman" w:cs="Times New Roman"/>
          <w:sz w:val="24"/>
          <w:szCs w:val="24"/>
        </w:rPr>
        <w:t>:</w:t>
      </w:r>
    </w:p>
    <w:p w14:paraId="3180C1CB" w14:textId="77777777" w:rsidR="007079ED" w:rsidRPr="00564EBF" w:rsidRDefault="002E109B" w:rsidP="00050171">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Define structural, process and outcome indicators that provide informative and actionable insight into the Digital Health Strategy implementation performance and adoption of digital health as well as the tangible results for the health sector and non-health sector stakeholders. </w:t>
      </w:r>
    </w:p>
    <w:p w14:paraId="33975CE4" w14:textId="77777777" w:rsidR="007079ED" w:rsidRPr="00564EBF" w:rsidRDefault="002E109B" w:rsidP="00050171">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Identify baseline for all types of indicators from output to outcomes to allow effective evaluation of progress over the duration of the plan </w:t>
      </w:r>
    </w:p>
    <w:p w14:paraId="5D2523C0" w14:textId="36A84274" w:rsidR="00564EBF" w:rsidRPr="00564EBF" w:rsidRDefault="00564EBF"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 xml:space="preserve">Collect information relating to </w:t>
      </w:r>
      <w:r w:rsidR="00645B0B">
        <w:rPr>
          <w:rFonts w:ascii="Times New Roman" w:eastAsia="Times New Roman" w:hAnsi="Times New Roman" w:cs="Times New Roman"/>
          <w:color w:val="000000"/>
          <w:sz w:val="24"/>
          <w:szCs w:val="24"/>
        </w:rPr>
        <w:t>evaluation</w:t>
      </w:r>
      <w:r w:rsidRPr="00564EBF">
        <w:rPr>
          <w:rFonts w:ascii="Times New Roman" w:eastAsia="Times New Roman" w:hAnsi="Times New Roman" w:cs="Times New Roman"/>
          <w:color w:val="000000"/>
          <w:sz w:val="24"/>
          <w:szCs w:val="24"/>
        </w:rPr>
        <w:t xml:space="preserve"> of structural, process and outcome indicators that reflect the implementation of this Strategy</w:t>
      </w:r>
    </w:p>
    <w:p w14:paraId="74D9699E" w14:textId="7FF99E68" w:rsidR="00564EBF" w:rsidRPr="00564EBF" w:rsidRDefault="00564EBF" w:rsidP="00564EBF">
      <w:pPr>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64EBF">
        <w:rPr>
          <w:rFonts w:ascii="Times New Roman" w:eastAsia="Times New Roman" w:hAnsi="Times New Roman" w:cs="Times New Roman"/>
          <w:color w:val="000000"/>
          <w:sz w:val="24"/>
          <w:szCs w:val="24"/>
        </w:rPr>
        <w:t xml:space="preserve">Disseminate the </w:t>
      </w:r>
      <w:r>
        <w:rPr>
          <w:rFonts w:ascii="Times New Roman" w:eastAsia="Times New Roman" w:hAnsi="Times New Roman" w:cs="Times New Roman"/>
          <w:color w:val="000000"/>
          <w:sz w:val="24"/>
          <w:szCs w:val="24"/>
        </w:rPr>
        <w:t>evaluation</w:t>
      </w:r>
      <w:r w:rsidRPr="00564EBF">
        <w:rPr>
          <w:rFonts w:ascii="Times New Roman" w:eastAsia="Times New Roman" w:hAnsi="Times New Roman" w:cs="Times New Roman"/>
          <w:color w:val="000000"/>
          <w:sz w:val="24"/>
          <w:szCs w:val="24"/>
        </w:rPr>
        <w:t xml:space="preserve"> reports of the Strategy implementation to all levels of the health system and other stakeholders. </w:t>
      </w:r>
    </w:p>
    <w:p w14:paraId="123C4521" w14:textId="25322E7A" w:rsidR="006E1F1E" w:rsidRPr="00564EBF" w:rsidRDefault="006E1F1E" w:rsidP="00564EBF">
      <w:pPr>
        <w:pStyle w:val="ListParagraph"/>
        <w:numPr>
          <w:ilvl w:val="0"/>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sectPr w:rsidR="006E1F1E" w:rsidRPr="00564EBF" w:rsidSect="00C21202">
          <w:type w:val="continuous"/>
          <w:pgSz w:w="11906" w:h="16838"/>
          <w:pgMar w:top="1440" w:right="1440" w:bottom="1440" w:left="1440" w:header="708" w:footer="708" w:gutter="0"/>
          <w:cols w:space="720"/>
          <w:docGrid w:linePitch="299"/>
        </w:sectPr>
      </w:pPr>
    </w:p>
    <w:p w14:paraId="5D96351D" w14:textId="7014E82E" w:rsidR="007079ED" w:rsidRPr="000F314F" w:rsidRDefault="007079ED" w:rsidP="008E5D6F">
      <w:pPr>
        <w:rPr>
          <w:rFonts w:ascii="Times New Roman" w:eastAsia="Times New Roman" w:hAnsi="Times New Roman" w:cs="Times New Roman"/>
        </w:rPr>
        <w:sectPr w:rsidR="007079ED" w:rsidRPr="000F314F" w:rsidSect="00E27314">
          <w:type w:val="continuous"/>
          <w:pgSz w:w="11906" w:h="16838"/>
          <w:pgMar w:top="1440" w:right="1440" w:bottom="1440" w:left="1440" w:header="708" w:footer="708" w:gutter="0"/>
          <w:cols w:space="720"/>
          <w:docGrid w:linePitch="299"/>
        </w:sectPr>
      </w:pPr>
      <w:bookmarkStart w:id="108" w:name="_3cqmetx" w:colFirst="0" w:colLast="0"/>
      <w:bookmarkStart w:id="109" w:name="_zfwi9mxpzbhv"/>
      <w:bookmarkEnd w:id="108"/>
      <w:bookmarkEnd w:id="109"/>
    </w:p>
    <w:p w14:paraId="5993AD0C" w14:textId="77777777" w:rsidR="006E1F1E" w:rsidRPr="000F314F" w:rsidRDefault="006E1F1E">
      <w:pPr>
        <w:sectPr w:rsidR="006E1F1E" w:rsidRPr="000F314F" w:rsidSect="00615741">
          <w:footerReference w:type="default" r:id="rId17"/>
          <w:type w:val="continuous"/>
          <w:pgSz w:w="11906" w:h="16838"/>
          <w:pgMar w:top="1440" w:right="1440" w:bottom="1440" w:left="1440" w:header="708" w:footer="708" w:gutter="0"/>
          <w:pgNumType w:fmt="lowerRoman" w:start="1"/>
          <w:cols w:space="720"/>
          <w:docGrid w:linePitch="299"/>
        </w:sectPr>
      </w:pPr>
      <w:bookmarkStart w:id="110" w:name="_Toc7027996"/>
    </w:p>
    <w:p w14:paraId="3171AD13" w14:textId="7A268A10" w:rsidR="006E1F1E" w:rsidRPr="000F314F" w:rsidRDefault="0091530F" w:rsidP="0091530F">
      <w:pPr>
        <w:pStyle w:val="Heading2"/>
        <w:spacing w:before="280" w:after="280"/>
      </w:pPr>
      <w:bookmarkStart w:id="111" w:name="_Toc9020368"/>
      <w:r w:rsidRPr="000F314F">
        <w:lastRenderedPageBreak/>
        <w:t xml:space="preserve">8.3 </w:t>
      </w:r>
      <w:r w:rsidR="006E1F1E" w:rsidRPr="000F314F">
        <w:t>M&amp;E Roadmap for the Digital Health Strategy implementation</w:t>
      </w:r>
      <w:bookmarkEnd w:id="111"/>
    </w:p>
    <w:tbl>
      <w:tblPr>
        <w:tblW w:w="14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020"/>
        <w:gridCol w:w="636"/>
        <w:gridCol w:w="3165"/>
        <w:gridCol w:w="3923"/>
        <w:gridCol w:w="4560"/>
      </w:tblGrid>
      <w:tr w:rsidR="006E1F1E" w:rsidRPr="000F314F" w14:paraId="35509368" w14:textId="77777777" w:rsidTr="008D50C3">
        <w:trPr>
          <w:jc w:val="center"/>
        </w:trPr>
        <w:tc>
          <w:tcPr>
            <w:tcW w:w="457" w:type="dxa"/>
          </w:tcPr>
          <w:p w14:paraId="7109831F" w14:textId="77777777" w:rsidR="006E1F1E" w:rsidRPr="000F314F" w:rsidRDefault="006E1F1E" w:rsidP="004E7407">
            <w:pPr>
              <w:spacing w:after="0" w:line="240" w:lineRule="auto"/>
              <w:rPr>
                <w:rFonts w:ascii="Times New Roman" w:hAnsi="Times New Roman"/>
                <w:sz w:val="24"/>
                <w:szCs w:val="24"/>
              </w:rPr>
            </w:pPr>
          </w:p>
        </w:tc>
        <w:tc>
          <w:tcPr>
            <w:tcW w:w="2020" w:type="dxa"/>
            <w:vAlign w:val="center"/>
          </w:tcPr>
          <w:p w14:paraId="14F83892" w14:textId="77777777" w:rsidR="006E1F1E" w:rsidRPr="000F314F" w:rsidRDefault="006E1F1E" w:rsidP="004E7407">
            <w:pPr>
              <w:spacing w:after="0" w:line="240" w:lineRule="auto"/>
              <w:ind w:left="180"/>
              <w:jc w:val="center"/>
              <w:rPr>
                <w:rFonts w:ascii="Times New Roman" w:eastAsia="Times New Roman" w:hAnsi="Times New Roman"/>
                <w:b/>
                <w:sz w:val="24"/>
                <w:szCs w:val="24"/>
              </w:rPr>
            </w:pPr>
            <w:r w:rsidRPr="000F314F">
              <w:rPr>
                <w:rFonts w:ascii="Times New Roman" w:eastAsia="Times New Roman" w:hAnsi="Times New Roman"/>
                <w:b/>
                <w:sz w:val="24"/>
                <w:szCs w:val="24"/>
              </w:rPr>
              <w:t>Strategic Priority</w:t>
            </w:r>
          </w:p>
        </w:tc>
        <w:tc>
          <w:tcPr>
            <w:tcW w:w="636" w:type="dxa"/>
            <w:vAlign w:val="center"/>
          </w:tcPr>
          <w:p w14:paraId="119EF9B5" w14:textId="77777777" w:rsidR="006E1F1E" w:rsidRPr="000F314F" w:rsidRDefault="006E1F1E" w:rsidP="004E7407">
            <w:pPr>
              <w:spacing w:after="0" w:line="240" w:lineRule="auto"/>
              <w:jc w:val="center"/>
              <w:rPr>
                <w:rFonts w:ascii="Times New Roman" w:eastAsia="Times New Roman" w:hAnsi="Times New Roman"/>
                <w:sz w:val="24"/>
                <w:szCs w:val="24"/>
              </w:rPr>
            </w:pPr>
          </w:p>
        </w:tc>
        <w:tc>
          <w:tcPr>
            <w:tcW w:w="3165" w:type="dxa"/>
            <w:vAlign w:val="center"/>
          </w:tcPr>
          <w:p w14:paraId="1ADE3EDE" w14:textId="77777777" w:rsidR="006E1F1E" w:rsidRPr="000F314F" w:rsidRDefault="006E1F1E" w:rsidP="004E7407">
            <w:pPr>
              <w:spacing w:after="0" w:line="240" w:lineRule="auto"/>
              <w:ind w:left="660"/>
              <w:jc w:val="center"/>
              <w:rPr>
                <w:rFonts w:ascii="Times New Roman" w:eastAsia="Times New Roman" w:hAnsi="Times New Roman"/>
                <w:b/>
                <w:sz w:val="24"/>
                <w:szCs w:val="24"/>
              </w:rPr>
            </w:pPr>
            <w:r w:rsidRPr="000F314F">
              <w:rPr>
                <w:rFonts w:ascii="Times New Roman" w:eastAsia="Times New Roman" w:hAnsi="Times New Roman"/>
                <w:b/>
                <w:sz w:val="24"/>
                <w:szCs w:val="24"/>
              </w:rPr>
              <w:t>Strategic Initiatives</w:t>
            </w:r>
          </w:p>
        </w:tc>
        <w:tc>
          <w:tcPr>
            <w:tcW w:w="3923" w:type="dxa"/>
            <w:vAlign w:val="center"/>
          </w:tcPr>
          <w:p w14:paraId="5B1E8145" w14:textId="77777777" w:rsidR="006E1F1E" w:rsidRPr="000F314F" w:rsidRDefault="006E1F1E" w:rsidP="004E7407">
            <w:pPr>
              <w:spacing w:after="0" w:line="240" w:lineRule="auto"/>
              <w:ind w:left="640"/>
              <w:jc w:val="center"/>
              <w:rPr>
                <w:rFonts w:ascii="Times New Roman" w:eastAsia="Times New Roman" w:hAnsi="Times New Roman"/>
                <w:b/>
                <w:sz w:val="24"/>
                <w:szCs w:val="24"/>
              </w:rPr>
            </w:pPr>
            <w:r w:rsidRPr="000F314F">
              <w:rPr>
                <w:rFonts w:ascii="Times New Roman" w:eastAsia="Times New Roman" w:hAnsi="Times New Roman"/>
                <w:b/>
                <w:sz w:val="24"/>
                <w:szCs w:val="24"/>
              </w:rPr>
              <w:t>Indicator</w:t>
            </w:r>
          </w:p>
        </w:tc>
        <w:tc>
          <w:tcPr>
            <w:tcW w:w="4560" w:type="dxa"/>
            <w:vAlign w:val="center"/>
          </w:tcPr>
          <w:p w14:paraId="3C521DDE" w14:textId="77777777" w:rsidR="006E1F1E" w:rsidRPr="000F314F" w:rsidRDefault="006E1F1E" w:rsidP="004E7407">
            <w:pPr>
              <w:spacing w:after="0" w:line="240" w:lineRule="auto"/>
              <w:rPr>
                <w:rFonts w:ascii="Times New Roman" w:eastAsia="Times New Roman" w:hAnsi="Times New Roman"/>
                <w:b/>
                <w:sz w:val="24"/>
                <w:szCs w:val="24"/>
              </w:rPr>
            </w:pPr>
            <w:r w:rsidRPr="000F314F">
              <w:rPr>
                <w:rFonts w:ascii="Times New Roman" w:eastAsia="Times New Roman" w:hAnsi="Times New Roman"/>
                <w:b/>
                <w:sz w:val="24"/>
                <w:szCs w:val="24"/>
              </w:rPr>
              <w:t>Target</w:t>
            </w:r>
          </w:p>
        </w:tc>
      </w:tr>
      <w:tr w:rsidR="006E1F1E" w:rsidRPr="000F314F" w14:paraId="583A2362" w14:textId="77777777" w:rsidTr="008D50C3">
        <w:trPr>
          <w:jc w:val="center"/>
        </w:trPr>
        <w:tc>
          <w:tcPr>
            <w:tcW w:w="457" w:type="dxa"/>
            <w:vMerge w:val="restart"/>
          </w:tcPr>
          <w:p w14:paraId="6F33DABD"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w:t>
            </w:r>
          </w:p>
        </w:tc>
        <w:tc>
          <w:tcPr>
            <w:tcW w:w="2020" w:type="dxa"/>
            <w:vMerge w:val="restart"/>
          </w:tcPr>
          <w:p w14:paraId="335B7C52"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 xml:space="preserve">Strengthen digital health governance and leadership to facilitate better coordination and implementation of digital health initiatives </w:t>
            </w:r>
          </w:p>
        </w:tc>
        <w:tc>
          <w:tcPr>
            <w:tcW w:w="636" w:type="dxa"/>
          </w:tcPr>
          <w:p w14:paraId="57BD32C6"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1.1</w:t>
            </w:r>
          </w:p>
        </w:tc>
        <w:tc>
          <w:tcPr>
            <w:tcW w:w="3165" w:type="dxa"/>
          </w:tcPr>
          <w:p w14:paraId="1051BFBB" w14:textId="77777777" w:rsidR="006E1F1E" w:rsidRPr="000F314F" w:rsidRDefault="006E1F1E" w:rsidP="004E7407">
            <w:pPr>
              <w:pStyle w:val="ListParagraph"/>
              <w:pBdr>
                <w:top w:val="nil"/>
                <w:left w:val="nil"/>
                <w:bottom w:val="nil"/>
                <w:right w:val="nil"/>
                <w:between w:val="nil"/>
              </w:pBdr>
              <w:spacing w:after="0" w:line="276" w:lineRule="auto"/>
              <w:ind w:left="0"/>
              <w:rPr>
                <w:rFonts w:ascii="Times New Roman" w:hAnsi="Times New Roman" w:cs="Times New Roman"/>
                <w:sz w:val="24"/>
                <w:szCs w:val="24"/>
              </w:rPr>
            </w:pPr>
            <w:r w:rsidRPr="000F314F">
              <w:rPr>
                <w:rFonts w:ascii="Times New Roman" w:eastAsia="Times New Roman" w:hAnsi="Times New Roman" w:cs="Times New Roman"/>
                <w:color w:val="000000"/>
                <w:sz w:val="24"/>
                <w:szCs w:val="24"/>
              </w:rPr>
              <w:t>Strengthen the governance structures to enable effective coordination, management oversight and implementation of digital health initiatives across of the health sector</w:t>
            </w:r>
          </w:p>
        </w:tc>
        <w:tc>
          <w:tcPr>
            <w:tcW w:w="3923" w:type="dxa"/>
          </w:tcPr>
          <w:p w14:paraId="2B352EB2" w14:textId="77777777" w:rsidR="006E1F1E" w:rsidRPr="000F314F" w:rsidRDefault="006E1F1E" w:rsidP="00050171">
            <w:pPr>
              <w:numPr>
                <w:ilvl w:val="0"/>
                <w:numId w:val="56"/>
              </w:numPr>
              <w:pBdr>
                <w:top w:val="nil"/>
                <w:left w:val="nil"/>
                <w:bottom w:val="nil"/>
                <w:right w:val="nil"/>
                <w:between w:val="nil"/>
              </w:pBd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of governance structures for coordination and management of digital health strategy implementation </w:t>
            </w:r>
          </w:p>
          <w:p w14:paraId="324D1A43" w14:textId="77777777" w:rsidR="006E1F1E" w:rsidRPr="000F314F" w:rsidRDefault="006E1F1E" w:rsidP="00050171">
            <w:pPr>
              <w:numPr>
                <w:ilvl w:val="0"/>
                <w:numId w:val="56"/>
              </w:numPr>
              <w:pBdr>
                <w:top w:val="nil"/>
                <w:left w:val="nil"/>
                <w:bottom w:val="nil"/>
                <w:right w:val="nil"/>
                <w:between w:val="nil"/>
              </w:pBd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Number of meetings held</w:t>
            </w:r>
          </w:p>
          <w:p w14:paraId="52F54DA3" w14:textId="77777777" w:rsidR="006E1F1E" w:rsidRPr="000F314F" w:rsidRDefault="006E1F1E" w:rsidP="00050171">
            <w:pPr>
              <w:numPr>
                <w:ilvl w:val="0"/>
                <w:numId w:val="56"/>
              </w:numPr>
              <w:pBdr>
                <w:top w:val="nil"/>
                <w:left w:val="nil"/>
                <w:bottom w:val="nil"/>
                <w:right w:val="nil"/>
                <w:between w:val="nil"/>
              </w:pBd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Number of digital health initiatives reviewed and approved</w:t>
            </w:r>
          </w:p>
        </w:tc>
        <w:tc>
          <w:tcPr>
            <w:tcW w:w="4560" w:type="dxa"/>
          </w:tcPr>
          <w:p w14:paraId="27B04321" w14:textId="77777777" w:rsidR="006E1F1E" w:rsidRPr="000F314F" w:rsidRDefault="006E1F1E" w:rsidP="004E7407">
            <w:pPr>
              <w:spacing w:after="0" w:line="240" w:lineRule="auto"/>
              <w:ind w:left="80"/>
              <w:rPr>
                <w:rFonts w:ascii="Times New Roman" w:eastAsia="Times New Roman" w:hAnsi="Times New Roman"/>
                <w:sz w:val="24"/>
                <w:szCs w:val="24"/>
              </w:rPr>
            </w:pPr>
            <w:r w:rsidRPr="000F314F">
              <w:rPr>
                <w:rFonts w:ascii="Times New Roman" w:eastAsia="Times New Roman" w:hAnsi="Times New Roman"/>
                <w:sz w:val="24"/>
                <w:szCs w:val="24"/>
              </w:rPr>
              <w:t>All health system levels have functional digital health governance structures by December 2019.</w:t>
            </w:r>
          </w:p>
          <w:p w14:paraId="300C0575" w14:textId="77777777" w:rsidR="006E1F1E" w:rsidRPr="000F314F" w:rsidRDefault="006E1F1E" w:rsidP="004E7407">
            <w:pPr>
              <w:spacing w:after="0" w:line="240" w:lineRule="auto"/>
              <w:rPr>
                <w:rFonts w:ascii="Times New Roman" w:hAnsi="Times New Roman"/>
                <w:sz w:val="24"/>
                <w:szCs w:val="24"/>
              </w:rPr>
            </w:pPr>
          </w:p>
        </w:tc>
      </w:tr>
      <w:tr w:rsidR="006E1F1E" w:rsidRPr="000F314F" w14:paraId="42441BE8" w14:textId="77777777" w:rsidTr="008D50C3">
        <w:trPr>
          <w:jc w:val="center"/>
        </w:trPr>
        <w:tc>
          <w:tcPr>
            <w:tcW w:w="457" w:type="dxa"/>
            <w:vMerge/>
          </w:tcPr>
          <w:p w14:paraId="496C4430"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5980BA41" w14:textId="77777777" w:rsidR="006E1F1E" w:rsidRPr="000F314F" w:rsidRDefault="006E1F1E" w:rsidP="004E7407">
            <w:pPr>
              <w:spacing w:after="0" w:line="240" w:lineRule="auto"/>
              <w:rPr>
                <w:rFonts w:ascii="Times New Roman" w:hAnsi="Times New Roman"/>
                <w:sz w:val="24"/>
                <w:szCs w:val="24"/>
              </w:rPr>
            </w:pPr>
          </w:p>
        </w:tc>
        <w:tc>
          <w:tcPr>
            <w:tcW w:w="636" w:type="dxa"/>
          </w:tcPr>
          <w:p w14:paraId="3A764121"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1.2</w:t>
            </w:r>
          </w:p>
        </w:tc>
        <w:tc>
          <w:tcPr>
            <w:tcW w:w="3165" w:type="dxa"/>
          </w:tcPr>
          <w:p w14:paraId="65AD6FF2" w14:textId="1DD0031C" w:rsidR="006E1F1E" w:rsidRPr="000F314F" w:rsidRDefault="006E1F1E" w:rsidP="004E7407">
            <w:pPr>
              <w:pStyle w:val="ListParagraph"/>
              <w:pBdr>
                <w:top w:val="nil"/>
                <w:left w:val="nil"/>
                <w:bottom w:val="nil"/>
                <w:right w:val="nil"/>
                <w:between w:val="nil"/>
              </w:pBdr>
              <w:spacing w:after="0" w:line="276" w:lineRule="auto"/>
              <w:ind w:left="115"/>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 xml:space="preserve">Develop </w:t>
            </w:r>
            <w:r w:rsidR="00D22874">
              <w:rPr>
                <w:rFonts w:ascii="Times New Roman" w:eastAsia="Times New Roman" w:hAnsi="Times New Roman" w:cs="Times New Roman"/>
                <w:color w:val="000000"/>
                <w:sz w:val="24"/>
                <w:szCs w:val="24"/>
              </w:rPr>
              <w:t xml:space="preserve">a </w:t>
            </w:r>
            <w:r w:rsidR="00D22874" w:rsidRPr="000F314F">
              <w:rPr>
                <w:rFonts w:ascii="Times New Roman" w:eastAsia="Times New Roman" w:hAnsi="Times New Roman" w:cs="Times New Roman"/>
                <w:color w:val="000000"/>
                <w:sz w:val="24"/>
                <w:szCs w:val="24"/>
              </w:rPr>
              <w:t>costed action plan</w:t>
            </w:r>
            <w:r w:rsidR="00D22874">
              <w:rPr>
                <w:rFonts w:ascii="Times New Roman" w:eastAsia="Times New Roman" w:hAnsi="Times New Roman" w:cs="Times New Roman"/>
                <w:color w:val="000000"/>
                <w:sz w:val="24"/>
                <w:szCs w:val="24"/>
              </w:rPr>
              <w:t xml:space="preserve"> for the</w:t>
            </w:r>
            <w:r w:rsidR="00D22874" w:rsidRPr="000F314F">
              <w:rPr>
                <w:rFonts w:ascii="Times New Roman" w:eastAsia="Times New Roman" w:hAnsi="Times New Roman" w:cs="Times New Roman"/>
                <w:color w:val="000000"/>
                <w:sz w:val="24"/>
                <w:szCs w:val="24"/>
              </w:rPr>
              <w:t xml:space="preserve"> </w:t>
            </w:r>
            <w:r w:rsidRPr="000F314F">
              <w:rPr>
                <w:rFonts w:ascii="Times New Roman" w:eastAsia="Times New Roman" w:hAnsi="Times New Roman" w:cs="Times New Roman"/>
                <w:color w:val="000000"/>
                <w:sz w:val="24"/>
                <w:szCs w:val="24"/>
              </w:rPr>
              <w:t xml:space="preserve">Digital Health Strategy implementation </w:t>
            </w:r>
          </w:p>
          <w:p w14:paraId="49AC7267" w14:textId="77777777" w:rsidR="006E1F1E" w:rsidRPr="000F314F" w:rsidRDefault="006E1F1E" w:rsidP="004E7407">
            <w:pPr>
              <w:spacing w:after="0" w:line="240" w:lineRule="auto"/>
              <w:rPr>
                <w:rFonts w:ascii="Times New Roman" w:hAnsi="Times New Roman"/>
                <w:sz w:val="24"/>
                <w:szCs w:val="24"/>
              </w:rPr>
            </w:pPr>
          </w:p>
        </w:tc>
        <w:tc>
          <w:tcPr>
            <w:tcW w:w="3923" w:type="dxa"/>
          </w:tcPr>
          <w:p w14:paraId="77ADAAF0" w14:textId="77777777" w:rsidR="006E1F1E" w:rsidRPr="000F314F" w:rsidRDefault="006E1F1E" w:rsidP="004E7407">
            <w:pPr>
              <w:pStyle w:val="ListParagraph"/>
              <w:spacing w:after="0" w:line="276" w:lineRule="auto"/>
              <w:ind w:left="0"/>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Digital Health Strategy costed action plan present</w:t>
            </w:r>
          </w:p>
        </w:tc>
        <w:tc>
          <w:tcPr>
            <w:tcW w:w="4560" w:type="dxa"/>
          </w:tcPr>
          <w:p w14:paraId="5C83AB01"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Costed Digital Health Strategy implementation action plan in place by July 2019</w:t>
            </w:r>
          </w:p>
        </w:tc>
      </w:tr>
      <w:tr w:rsidR="006E1F1E" w:rsidRPr="000F314F" w14:paraId="65E01A34" w14:textId="77777777" w:rsidTr="008D50C3">
        <w:trPr>
          <w:jc w:val="center"/>
        </w:trPr>
        <w:tc>
          <w:tcPr>
            <w:tcW w:w="457" w:type="dxa"/>
            <w:vMerge/>
          </w:tcPr>
          <w:p w14:paraId="49EF6541"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000C3D84" w14:textId="77777777" w:rsidR="006E1F1E" w:rsidRPr="000F314F" w:rsidRDefault="006E1F1E" w:rsidP="004E7407">
            <w:pPr>
              <w:spacing w:after="0" w:line="240" w:lineRule="auto"/>
              <w:rPr>
                <w:rFonts w:ascii="Times New Roman" w:hAnsi="Times New Roman"/>
                <w:sz w:val="24"/>
                <w:szCs w:val="24"/>
              </w:rPr>
            </w:pPr>
          </w:p>
        </w:tc>
        <w:tc>
          <w:tcPr>
            <w:tcW w:w="636" w:type="dxa"/>
          </w:tcPr>
          <w:p w14:paraId="70A0AEB1"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1.3</w:t>
            </w:r>
          </w:p>
        </w:tc>
        <w:tc>
          <w:tcPr>
            <w:tcW w:w="3165" w:type="dxa"/>
          </w:tcPr>
          <w:p w14:paraId="5F5AAFEA" w14:textId="77777777" w:rsidR="006E1F1E" w:rsidRPr="000F314F" w:rsidRDefault="006E1F1E" w:rsidP="004E7407">
            <w:pPr>
              <w:pStyle w:val="ListParagraph"/>
              <w:pBdr>
                <w:top w:val="nil"/>
                <w:left w:val="nil"/>
                <w:bottom w:val="nil"/>
                <w:right w:val="nil"/>
                <w:between w:val="nil"/>
              </w:pBdr>
              <w:spacing w:after="0" w:line="276" w:lineRule="auto"/>
              <w:ind w:left="-27"/>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Develop the resource mobilization plan to ensure successful implementation of the Strategy</w:t>
            </w:r>
          </w:p>
          <w:p w14:paraId="351B95FA" w14:textId="77777777" w:rsidR="006E1F1E" w:rsidRPr="000F314F" w:rsidRDefault="006E1F1E" w:rsidP="004E7407">
            <w:pPr>
              <w:spacing w:after="0" w:line="240" w:lineRule="auto"/>
              <w:rPr>
                <w:rFonts w:ascii="Times New Roman" w:hAnsi="Times New Roman"/>
                <w:sz w:val="24"/>
                <w:szCs w:val="24"/>
              </w:rPr>
            </w:pPr>
          </w:p>
        </w:tc>
        <w:tc>
          <w:tcPr>
            <w:tcW w:w="3923" w:type="dxa"/>
          </w:tcPr>
          <w:p w14:paraId="7E5555DC"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Availability of resource mobilization plan for implementation of the Strategy</w:t>
            </w:r>
          </w:p>
        </w:tc>
        <w:tc>
          <w:tcPr>
            <w:tcW w:w="4560" w:type="dxa"/>
          </w:tcPr>
          <w:p w14:paraId="2ACBC20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Availability of the resource mobilization plan for implementation of the Strategy by July 2019</w:t>
            </w:r>
          </w:p>
        </w:tc>
      </w:tr>
      <w:tr w:rsidR="006E1F1E" w:rsidRPr="000F314F" w14:paraId="2EDC84D1" w14:textId="77777777" w:rsidTr="008D50C3">
        <w:trPr>
          <w:jc w:val="center"/>
        </w:trPr>
        <w:tc>
          <w:tcPr>
            <w:tcW w:w="457" w:type="dxa"/>
            <w:vMerge/>
          </w:tcPr>
          <w:p w14:paraId="615A208B"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599F64AA" w14:textId="77777777" w:rsidR="006E1F1E" w:rsidRPr="000F314F" w:rsidRDefault="006E1F1E" w:rsidP="004E7407">
            <w:pPr>
              <w:spacing w:after="0" w:line="240" w:lineRule="auto"/>
              <w:rPr>
                <w:rFonts w:ascii="Times New Roman" w:hAnsi="Times New Roman"/>
                <w:sz w:val="24"/>
                <w:szCs w:val="24"/>
              </w:rPr>
            </w:pPr>
          </w:p>
        </w:tc>
        <w:tc>
          <w:tcPr>
            <w:tcW w:w="636" w:type="dxa"/>
          </w:tcPr>
          <w:p w14:paraId="52E5A460"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1.4</w:t>
            </w:r>
          </w:p>
        </w:tc>
        <w:tc>
          <w:tcPr>
            <w:tcW w:w="3165" w:type="dxa"/>
          </w:tcPr>
          <w:p w14:paraId="4EDFCFD0" w14:textId="77777777" w:rsidR="006E1F1E" w:rsidRPr="000F314F" w:rsidRDefault="006E1F1E" w:rsidP="004E7407">
            <w:pPr>
              <w:pStyle w:val="ListParagraph"/>
              <w:pBdr>
                <w:top w:val="nil"/>
                <w:left w:val="nil"/>
                <w:bottom w:val="nil"/>
                <w:right w:val="nil"/>
                <w:between w:val="nil"/>
              </w:pBdr>
              <w:spacing w:after="0" w:line="276" w:lineRule="auto"/>
              <w:ind w:left="0"/>
              <w:rPr>
                <w:rFonts w:ascii="Times New Roman" w:hAnsi="Times New Roman" w:cs="Times New Roman"/>
                <w:sz w:val="24"/>
                <w:szCs w:val="24"/>
              </w:rPr>
            </w:pPr>
            <w:r w:rsidRPr="000F314F">
              <w:rPr>
                <w:rFonts w:ascii="Times New Roman" w:eastAsia="Times New Roman" w:hAnsi="Times New Roman" w:cs="Times New Roman"/>
                <w:color w:val="000000"/>
                <w:sz w:val="24"/>
                <w:szCs w:val="24"/>
              </w:rPr>
              <w:t>Strengthen legal and regulatory framework to ensure client safety, data security, confidentiality and privacy.</w:t>
            </w:r>
          </w:p>
        </w:tc>
        <w:tc>
          <w:tcPr>
            <w:tcW w:w="3923" w:type="dxa"/>
          </w:tcPr>
          <w:p w14:paraId="7B344FB3"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Presence of legislation, regulations and guidelines for ensuring client safety, health data security, confidentiality and privacy</w:t>
            </w:r>
          </w:p>
        </w:tc>
        <w:tc>
          <w:tcPr>
            <w:tcW w:w="4560" w:type="dxa"/>
          </w:tcPr>
          <w:p w14:paraId="20E290DF"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Availability of legislation, regulations and guidelines for ensuring client safety, health data security, confidentiality and privacy by December 2021</w:t>
            </w:r>
          </w:p>
        </w:tc>
      </w:tr>
      <w:tr w:rsidR="006E1F1E" w:rsidRPr="000F314F" w14:paraId="5BDD1BBE" w14:textId="77777777" w:rsidTr="008D50C3">
        <w:trPr>
          <w:jc w:val="center"/>
        </w:trPr>
        <w:tc>
          <w:tcPr>
            <w:tcW w:w="457" w:type="dxa"/>
            <w:vMerge/>
          </w:tcPr>
          <w:p w14:paraId="5CE01C8B"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1CB3D970" w14:textId="77777777" w:rsidR="006E1F1E" w:rsidRPr="000F314F" w:rsidRDefault="006E1F1E" w:rsidP="004E7407">
            <w:pPr>
              <w:spacing w:after="0" w:line="240" w:lineRule="auto"/>
              <w:rPr>
                <w:rFonts w:ascii="Times New Roman" w:hAnsi="Times New Roman"/>
                <w:sz w:val="24"/>
                <w:szCs w:val="24"/>
              </w:rPr>
            </w:pPr>
          </w:p>
        </w:tc>
        <w:tc>
          <w:tcPr>
            <w:tcW w:w="636" w:type="dxa"/>
          </w:tcPr>
          <w:p w14:paraId="3AA9687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1.5</w:t>
            </w:r>
          </w:p>
        </w:tc>
        <w:tc>
          <w:tcPr>
            <w:tcW w:w="3165" w:type="dxa"/>
          </w:tcPr>
          <w:p w14:paraId="101981B6" w14:textId="77777777" w:rsidR="006E1F1E" w:rsidRPr="000F314F" w:rsidRDefault="006E1F1E" w:rsidP="004E7407">
            <w:pPr>
              <w:pStyle w:val="ListParagraph"/>
              <w:pBdr>
                <w:top w:val="nil"/>
                <w:left w:val="nil"/>
                <w:bottom w:val="nil"/>
                <w:right w:val="nil"/>
                <w:between w:val="nil"/>
              </w:pBdr>
              <w:spacing w:after="0" w:line="276" w:lineRule="auto"/>
              <w:ind w:left="-52"/>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Develop change management plan</w:t>
            </w:r>
          </w:p>
        </w:tc>
        <w:tc>
          <w:tcPr>
            <w:tcW w:w="3923" w:type="dxa"/>
          </w:tcPr>
          <w:p w14:paraId="3D91ECD9" w14:textId="77777777" w:rsidR="006E1F1E" w:rsidRPr="000F314F" w:rsidRDefault="006E1F1E" w:rsidP="004E7407">
            <w:pPr>
              <w:pStyle w:val="ListParagraph"/>
              <w:pBdr>
                <w:top w:val="nil"/>
                <w:left w:val="nil"/>
                <w:bottom w:val="nil"/>
                <w:right w:val="nil"/>
                <w:between w:val="nil"/>
              </w:pBdr>
              <w:spacing w:after="0" w:line="276" w:lineRule="auto"/>
              <w:ind w:left="0"/>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Change management plan in place</w:t>
            </w:r>
          </w:p>
        </w:tc>
        <w:tc>
          <w:tcPr>
            <w:tcW w:w="4560" w:type="dxa"/>
          </w:tcPr>
          <w:p w14:paraId="2238107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Change management plan developed and implemented by December 2020</w:t>
            </w:r>
          </w:p>
        </w:tc>
      </w:tr>
      <w:tr w:rsidR="006E1F1E" w:rsidRPr="000F314F" w14:paraId="18F8DA15" w14:textId="77777777" w:rsidTr="008D50C3">
        <w:trPr>
          <w:jc w:val="center"/>
        </w:trPr>
        <w:tc>
          <w:tcPr>
            <w:tcW w:w="457" w:type="dxa"/>
            <w:vMerge/>
          </w:tcPr>
          <w:p w14:paraId="4C7E38CA"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21558563" w14:textId="77777777" w:rsidR="006E1F1E" w:rsidRPr="000F314F" w:rsidRDefault="006E1F1E" w:rsidP="004E7407">
            <w:pPr>
              <w:spacing w:after="0" w:line="240" w:lineRule="auto"/>
              <w:rPr>
                <w:rFonts w:ascii="Times New Roman" w:hAnsi="Times New Roman"/>
                <w:sz w:val="24"/>
                <w:szCs w:val="24"/>
              </w:rPr>
            </w:pPr>
          </w:p>
        </w:tc>
        <w:tc>
          <w:tcPr>
            <w:tcW w:w="636" w:type="dxa"/>
          </w:tcPr>
          <w:p w14:paraId="68EADEEF"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1.6</w:t>
            </w:r>
          </w:p>
        </w:tc>
        <w:tc>
          <w:tcPr>
            <w:tcW w:w="3165" w:type="dxa"/>
          </w:tcPr>
          <w:p w14:paraId="15776AF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Implement digital health initiatives inventory and digital library</w:t>
            </w:r>
          </w:p>
        </w:tc>
        <w:tc>
          <w:tcPr>
            <w:tcW w:w="3923" w:type="dxa"/>
          </w:tcPr>
          <w:p w14:paraId="214F4E0A" w14:textId="77777777" w:rsidR="006E1F1E" w:rsidRPr="000F314F" w:rsidRDefault="006E1F1E" w:rsidP="004E7407">
            <w:pPr>
              <w:pStyle w:val="ListParagraph"/>
              <w:pBdr>
                <w:top w:val="nil"/>
                <w:left w:val="nil"/>
                <w:bottom w:val="nil"/>
                <w:right w:val="nil"/>
                <w:between w:val="nil"/>
              </w:pBdr>
              <w:spacing w:after="0" w:line="276" w:lineRule="auto"/>
              <w:ind w:left="0"/>
              <w:rPr>
                <w:rFonts w:ascii="Times New Roman" w:hAnsi="Times New Roman" w:cs="Times New Roman"/>
                <w:sz w:val="24"/>
                <w:szCs w:val="24"/>
              </w:rPr>
            </w:pPr>
            <w:r w:rsidRPr="000F314F">
              <w:rPr>
                <w:rFonts w:ascii="Times New Roman" w:eastAsia="Times New Roman" w:hAnsi="Times New Roman" w:cs="Times New Roman"/>
                <w:color w:val="000000"/>
                <w:sz w:val="24"/>
                <w:szCs w:val="24"/>
              </w:rPr>
              <w:t>Availability of digital health initiatives inventory and digital library</w:t>
            </w:r>
          </w:p>
        </w:tc>
        <w:tc>
          <w:tcPr>
            <w:tcW w:w="4560" w:type="dxa"/>
          </w:tcPr>
          <w:p w14:paraId="7A7193F8" w14:textId="77777777" w:rsidR="006E1F1E" w:rsidRPr="000F314F" w:rsidRDefault="006E1F1E" w:rsidP="004E7407">
            <w:pPr>
              <w:pStyle w:val="ListParagraph"/>
              <w:pBdr>
                <w:top w:val="nil"/>
                <w:left w:val="nil"/>
                <w:bottom w:val="nil"/>
                <w:right w:val="nil"/>
                <w:between w:val="nil"/>
              </w:pBdr>
              <w:spacing w:after="0" w:line="276" w:lineRule="auto"/>
              <w:ind w:left="-17"/>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Functional digital health initiatives inventory and digital library by December 2021</w:t>
            </w:r>
          </w:p>
          <w:p w14:paraId="72469617" w14:textId="77777777" w:rsidR="006E1F1E" w:rsidRPr="000F314F" w:rsidRDefault="006E1F1E" w:rsidP="004E7407">
            <w:pPr>
              <w:spacing w:after="0" w:line="240" w:lineRule="auto"/>
              <w:rPr>
                <w:rFonts w:ascii="Times New Roman" w:hAnsi="Times New Roman"/>
                <w:sz w:val="24"/>
                <w:szCs w:val="24"/>
              </w:rPr>
            </w:pPr>
          </w:p>
        </w:tc>
      </w:tr>
      <w:tr w:rsidR="006E1F1E" w:rsidRPr="000F314F" w14:paraId="174252D9" w14:textId="77777777" w:rsidTr="008D50C3">
        <w:trPr>
          <w:jc w:val="center"/>
        </w:trPr>
        <w:tc>
          <w:tcPr>
            <w:tcW w:w="457" w:type="dxa"/>
            <w:vMerge w:val="restart"/>
          </w:tcPr>
          <w:p w14:paraId="1DD3167F"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w:t>
            </w:r>
          </w:p>
        </w:tc>
        <w:tc>
          <w:tcPr>
            <w:tcW w:w="2020" w:type="dxa"/>
            <w:vMerge w:val="restart"/>
          </w:tcPr>
          <w:p w14:paraId="4612C8D3" w14:textId="283A2668"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Improve efficiency, patient safety, quality and continuity of care through</w:t>
            </w:r>
            <w:r w:rsidRPr="000F314F">
              <w:rPr>
                <w:rFonts w:ascii="Times New Roman" w:eastAsia="Times New Roman" w:hAnsi="Times New Roman"/>
                <w:b/>
                <w:sz w:val="24"/>
                <w:szCs w:val="24"/>
              </w:rPr>
              <w:t xml:space="preserve"> </w:t>
            </w:r>
            <w:r w:rsidR="005D7CA9">
              <w:rPr>
                <w:rFonts w:ascii="Times New Roman" w:eastAsia="Times New Roman" w:hAnsi="Times New Roman"/>
                <w:sz w:val="24"/>
                <w:szCs w:val="24"/>
              </w:rPr>
              <w:t>digitalisation</w:t>
            </w:r>
            <w:r w:rsidRPr="000F314F">
              <w:rPr>
                <w:rFonts w:ascii="Times New Roman" w:eastAsia="Times New Roman" w:hAnsi="Times New Roman"/>
                <w:sz w:val="24"/>
                <w:szCs w:val="24"/>
              </w:rPr>
              <w:t xml:space="preserve"> of health service delivery in a holistic manner</w:t>
            </w:r>
          </w:p>
        </w:tc>
        <w:tc>
          <w:tcPr>
            <w:tcW w:w="636" w:type="dxa"/>
          </w:tcPr>
          <w:p w14:paraId="59AF1374"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2.1</w:t>
            </w:r>
          </w:p>
        </w:tc>
        <w:tc>
          <w:tcPr>
            <w:tcW w:w="3165" w:type="dxa"/>
          </w:tcPr>
          <w:p w14:paraId="2C8A29F3" w14:textId="4952449F" w:rsidR="006E1F1E" w:rsidRPr="000F314F" w:rsidRDefault="005D7CA9" w:rsidP="004E7407">
            <w:pPr>
              <w:pBdr>
                <w:top w:val="nil"/>
                <w:left w:val="nil"/>
                <w:bottom w:val="nil"/>
                <w:right w:val="nil"/>
                <w:between w:val="nil"/>
              </w:pBdr>
              <w:spacing w:after="0"/>
              <w:ind w:left="90"/>
              <w:rPr>
                <w:rFonts w:ascii="Times New Roman" w:eastAsia="Times New Roman" w:hAnsi="Times New Roman"/>
                <w:color w:val="000000"/>
                <w:sz w:val="24"/>
                <w:szCs w:val="24"/>
              </w:rPr>
            </w:pPr>
            <w:r>
              <w:rPr>
                <w:rFonts w:ascii="Times New Roman" w:eastAsia="Times New Roman" w:hAnsi="Times New Roman"/>
                <w:color w:val="000000"/>
                <w:sz w:val="24"/>
                <w:szCs w:val="24"/>
              </w:rPr>
              <w:t>Digitalise</w:t>
            </w:r>
            <w:r w:rsidR="006E1F1E" w:rsidRPr="000F314F">
              <w:rPr>
                <w:rFonts w:ascii="Times New Roman" w:eastAsia="Times New Roman" w:hAnsi="Times New Roman"/>
                <w:color w:val="000000"/>
                <w:sz w:val="24"/>
                <w:szCs w:val="24"/>
              </w:rPr>
              <w:t xml:space="preserve"> health care services at health facility levels</w:t>
            </w:r>
          </w:p>
          <w:p w14:paraId="4B781CD4" w14:textId="77777777" w:rsidR="006E1F1E" w:rsidRPr="000F314F" w:rsidRDefault="006E1F1E" w:rsidP="004E7407">
            <w:pPr>
              <w:pBdr>
                <w:top w:val="nil"/>
                <w:left w:val="nil"/>
                <w:bottom w:val="nil"/>
                <w:right w:val="nil"/>
                <w:between w:val="nil"/>
              </w:pBdr>
              <w:spacing w:after="0"/>
              <w:rPr>
                <w:rFonts w:ascii="Times New Roman" w:eastAsia="Times New Roman" w:hAnsi="Times New Roman"/>
                <w:color w:val="000000"/>
                <w:sz w:val="24"/>
                <w:szCs w:val="24"/>
              </w:rPr>
            </w:pPr>
          </w:p>
          <w:p w14:paraId="59F6CAC7" w14:textId="77777777" w:rsidR="006E1F1E" w:rsidRPr="000F314F" w:rsidRDefault="006E1F1E" w:rsidP="004E7407">
            <w:pPr>
              <w:spacing w:after="0" w:line="240" w:lineRule="auto"/>
              <w:rPr>
                <w:rFonts w:ascii="Times New Roman" w:hAnsi="Times New Roman"/>
                <w:sz w:val="24"/>
                <w:szCs w:val="24"/>
              </w:rPr>
            </w:pPr>
          </w:p>
        </w:tc>
        <w:tc>
          <w:tcPr>
            <w:tcW w:w="3923" w:type="dxa"/>
          </w:tcPr>
          <w:p w14:paraId="6BCE255B" w14:textId="495614DA" w:rsidR="006E1F1E" w:rsidRPr="000F314F" w:rsidRDefault="006E1F1E" w:rsidP="004E7407">
            <w:pPr>
              <w:pBdr>
                <w:top w:val="nil"/>
                <w:left w:val="nil"/>
                <w:bottom w:val="nil"/>
                <w:right w:val="nil"/>
                <w:between w:val="nil"/>
              </w:pBdr>
              <w:spacing w:after="0"/>
              <w:ind w:left="90"/>
              <w:rPr>
                <w:rFonts w:ascii="Times New Roman" w:hAnsi="Times New Roman"/>
                <w:sz w:val="24"/>
                <w:szCs w:val="24"/>
              </w:rPr>
            </w:pPr>
            <w:r w:rsidRPr="000F314F">
              <w:rPr>
                <w:rFonts w:ascii="Times New Roman" w:hAnsi="Times New Roman"/>
                <w:sz w:val="24"/>
                <w:szCs w:val="24"/>
              </w:rPr>
              <w:t xml:space="preserve">Presence of </w:t>
            </w:r>
            <w:r w:rsidR="005D7CA9">
              <w:rPr>
                <w:rFonts w:ascii="Times New Roman" w:hAnsi="Times New Roman"/>
                <w:sz w:val="24"/>
                <w:szCs w:val="24"/>
              </w:rPr>
              <w:t>digitalise</w:t>
            </w:r>
            <w:r w:rsidRPr="000F314F">
              <w:rPr>
                <w:rFonts w:ascii="Times New Roman" w:eastAsia="Times New Roman" w:hAnsi="Times New Roman"/>
                <w:color w:val="000000"/>
                <w:sz w:val="24"/>
                <w:szCs w:val="24"/>
              </w:rPr>
              <w:t>d health care services in  health facilities</w:t>
            </w:r>
          </w:p>
        </w:tc>
        <w:tc>
          <w:tcPr>
            <w:tcW w:w="4560" w:type="dxa"/>
          </w:tcPr>
          <w:p w14:paraId="5E7C17EE" w14:textId="0727D1F4"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hAnsi="Times New Roman"/>
                <w:sz w:val="24"/>
                <w:szCs w:val="24"/>
              </w:rPr>
              <w:t xml:space="preserve">Health </w:t>
            </w:r>
            <w:r w:rsidR="001F35C1" w:rsidRPr="000F314F">
              <w:rPr>
                <w:rFonts w:ascii="Times New Roman" w:hAnsi="Times New Roman"/>
                <w:sz w:val="24"/>
                <w:szCs w:val="24"/>
              </w:rPr>
              <w:t>facilities have</w:t>
            </w:r>
            <w:r w:rsidRPr="000F314F">
              <w:rPr>
                <w:rFonts w:ascii="Times New Roman" w:hAnsi="Times New Roman"/>
                <w:sz w:val="24"/>
                <w:szCs w:val="24"/>
              </w:rPr>
              <w:t xml:space="preserve"> </w:t>
            </w:r>
            <w:r w:rsidR="005D7CA9">
              <w:rPr>
                <w:rFonts w:ascii="Times New Roman" w:hAnsi="Times New Roman"/>
                <w:sz w:val="24"/>
                <w:szCs w:val="24"/>
              </w:rPr>
              <w:t>digitalise</w:t>
            </w:r>
            <w:r w:rsidRPr="000F314F">
              <w:rPr>
                <w:rFonts w:ascii="Times New Roman" w:eastAsia="Times New Roman" w:hAnsi="Times New Roman"/>
                <w:color w:val="000000"/>
                <w:sz w:val="24"/>
                <w:szCs w:val="24"/>
              </w:rPr>
              <w:t>d health care services by June 2024</w:t>
            </w:r>
          </w:p>
          <w:p w14:paraId="59AEF9AC" w14:textId="77777777" w:rsidR="006E1F1E" w:rsidRPr="000F314F" w:rsidRDefault="006E1F1E"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All hospitals</w:t>
            </w:r>
          </w:p>
          <w:p w14:paraId="28AD3120" w14:textId="77777777" w:rsidR="006E1F1E" w:rsidRPr="000F314F" w:rsidRDefault="006E1F1E"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80% of health centres and dispensaries</w:t>
            </w:r>
          </w:p>
        </w:tc>
      </w:tr>
      <w:tr w:rsidR="006E1F1E" w:rsidRPr="000F314F" w14:paraId="2AA55A95" w14:textId="77777777" w:rsidTr="008D50C3">
        <w:trPr>
          <w:jc w:val="center"/>
        </w:trPr>
        <w:tc>
          <w:tcPr>
            <w:tcW w:w="457" w:type="dxa"/>
            <w:vMerge/>
          </w:tcPr>
          <w:p w14:paraId="6671077A"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1938B973"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Pr>
          <w:p w14:paraId="302F3A5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2.2</w:t>
            </w:r>
          </w:p>
        </w:tc>
        <w:tc>
          <w:tcPr>
            <w:tcW w:w="3165" w:type="dxa"/>
          </w:tcPr>
          <w:p w14:paraId="1EDE9D23" w14:textId="3F2C6CEB" w:rsidR="006E1F1E" w:rsidRPr="000F314F" w:rsidRDefault="006E1F1E" w:rsidP="004E7407">
            <w:pPr>
              <w:pBdr>
                <w:top w:val="nil"/>
                <w:left w:val="nil"/>
                <w:bottom w:val="nil"/>
                <w:right w:val="nil"/>
                <w:between w:val="nil"/>
              </w:pBdr>
              <w:spacing w:after="0" w:line="240" w:lineRule="auto"/>
              <w:ind w:left="9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Implement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ePrescription</w:t>
            </w:r>
          </w:p>
        </w:tc>
        <w:tc>
          <w:tcPr>
            <w:tcW w:w="3923" w:type="dxa"/>
          </w:tcPr>
          <w:p w14:paraId="5D3F06A7" w14:textId="54A9A85E" w:rsidR="006E1F1E" w:rsidRPr="000F314F" w:rsidRDefault="006E1F1E" w:rsidP="00050171">
            <w:pPr>
              <w:numPr>
                <w:ilvl w:val="0"/>
                <w:numId w:val="57"/>
              </w:numPr>
              <w:pBdr>
                <w:top w:val="nil"/>
                <w:left w:val="nil"/>
                <w:bottom w:val="nil"/>
                <w:right w:val="nil"/>
                <w:between w:val="nil"/>
              </w:pBdr>
              <w:spacing w:after="0" w:line="240" w:lineRule="auto"/>
              <w:ind w:left="342" w:hanging="34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of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ePrescription </w:t>
            </w:r>
          </w:p>
          <w:p w14:paraId="55EF24AF" w14:textId="3430D1F7" w:rsidR="006E1F1E" w:rsidRPr="000F314F" w:rsidRDefault="006E1F1E" w:rsidP="00050171">
            <w:pPr>
              <w:numPr>
                <w:ilvl w:val="0"/>
                <w:numId w:val="57"/>
              </w:numPr>
              <w:pBdr>
                <w:top w:val="nil"/>
                <w:left w:val="nil"/>
                <w:bottom w:val="nil"/>
                <w:right w:val="nil"/>
                <w:between w:val="nil"/>
              </w:pBd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 xml:space="preserve">Proportion of health facilities using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ePrescription</w:t>
            </w:r>
          </w:p>
        </w:tc>
        <w:tc>
          <w:tcPr>
            <w:tcW w:w="4560" w:type="dxa"/>
          </w:tcPr>
          <w:p w14:paraId="525F3C9E" w14:textId="5E923B61" w:rsidR="006E1F1E" w:rsidRPr="000F314F" w:rsidRDefault="005D7CA9" w:rsidP="004E7407">
            <w:pPr>
              <w:spacing w:after="0" w:line="240" w:lineRule="auto"/>
              <w:rPr>
                <w:rFonts w:ascii="Times New Roman" w:hAnsi="Times New Roman"/>
                <w:sz w:val="24"/>
                <w:szCs w:val="24"/>
              </w:rPr>
            </w:pPr>
            <w:r>
              <w:rPr>
                <w:rFonts w:ascii="Times New Roman" w:hAnsi="Times New Roman"/>
                <w:sz w:val="24"/>
                <w:szCs w:val="24"/>
              </w:rPr>
              <w:t>Standardised</w:t>
            </w:r>
            <w:r w:rsidR="006E1F1E" w:rsidRPr="000F314F">
              <w:rPr>
                <w:rFonts w:ascii="Times New Roman" w:hAnsi="Times New Roman"/>
                <w:sz w:val="24"/>
                <w:szCs w:val="24"/>
              </w:rPr>
              <w:t xml:space="preserve"> ePrescription in use by June 2022</w:t>
            </w:r>
          </w:p>
        </w:tc>
      </w:tr>
      <w:tr w:rsidR="006E1F1E" w:rsidRPr="000F314F" w14:paraId="7AC7781F" w14:textId="77777777" w:rsidTr="008D50C3">
        <w:trPr>
          <w:jc w:val="center"/>
        </w:trPr>
        <w:tc>
          <w:tcPr>
            <w:tcW w:w="457" w:type="dxa"/>
            <w:vMerge/>
          </w:tcPr>
          <w:p w14:paraId="2490D029"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628E7A0D"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Pr>
          <w:p w14:paraId="0EED37AA"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2.3</w:t>
            </w:r>
          </w:p>
        </w:tc>
        <w:tc>
          <w:tcPr>
            <w:tcW w:w="3165" w:type="dxa"/>
          </w:tcPr>
          <w:p w14:paraId="3D7D40A9" w14:textId="37DCDE35" w:rsidR="006E1F1E" w:rsidRPr="000F314F" w:rsidRDefault="006E1F1E" w:rsidP="004E7407">
            <w:pPr>
              <w:pBdr>
                <w:top w:val="nil"/>
                <w:left w:val="nil"/>
                <w:bottom w:val="nil"/>
                <w:right w:val="nil"/>
                <w:between w:val="nil"/>
              </w:pBdr>
              <w:spacing w:after="0" w:line="240" w:lineRule="auto"/>
              <w:ind w:left="9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Implement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insurance eClaim</w:t>
            </w:r>
          </w:p>
        </w:tc>
        <w:tc>
          <w:tcPr>
            <w:tcW w:w="3923" w:type="dxa"/>
          </w:tcPr>
          <w:p w14:paraId="09266D50" w14:textId="6E9DA123" w:rsidR="006E1F1E" w:rsidRPr="000F314F" w:rsidRDefault="006E1F1E" w:rsidP="00050171">
            <w:pPr>
              <w:numPr>
                <w:ilvl w:val="0"/>
                <w:numId w:val="58"/>
              </w:numPr>
              <w:pBdr>
                <w:top w:val="nil"/>
                <w:left w:val="nil"/>
                <w:bottom w:val="nil"/>
                <w:right w:val="nil"/>
                <w:between w:val="nil"/>
              </w:pBd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w:t>
            </w:r>
            <w:r w:rsidR="001F35C1" w:rsidRPr="000F314F">
              <w:rPr>
                <w:rFonts w:ascii="Times New Roman" w:eastAsia="Times New Roman" w:hAnsi="Times New Roman"/>
                <w:color w:val="000000"/>
                <w:sz w:val="24"/>
                <w:szCs w:val="24"/>
              </w:rPr>
              <w:t xml:space="preserve">of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insurance eClaim</w:t>
            </w:r>
          </w:p>
          <w:p w14:paraId="223C4857" w14:textId="00752B86" w:rsidR="006E1F1E" w:rsidRPr="000F314F" w:rsidRDefault="006E1F1E" w:rsidP="00050171">
            <w:pPr>
              <w:numPr>
                <w:ilvl w:val="0"/>
                <w:numId w:val="58"/>
              </w:numPr>
              <w:pBdr>
                <w:top w:val="nil"/>
                <w:left w:val="nil"/>
                <w:bottom w:val="nil"/>
                <w:right w:val="nil"/>
                <w:between w:val="nil"/>
              </w:pBd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Proportion of health facilities and insurance providers using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insurance eClaim</w:t>
            </w:r>
          </w:p>
          <w:p w14:paraId="7DB006DF" w14:textId="72E4880E" w:rsidR="006E1F1E" w:rsidRPr="000F314F" w:rsidRDefault="006E1F1E" w:rsidP="00050171">
            <w:pPr>
              <w:numPr>
                <w:ilvl w:val="0"/>
                <w:numId w:val="58"/>
              </w:numPr>
              <w:pBdr>
                <w:top w:val="nil"/>
                <w:left w:val="nil"/>
                <w:bottom w:val="nil"/>
                <w:right w:val="nil"/>
                <w:between w:val="nil"/>
              </w:pBd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 xml:space="preserve">Proportion of insurance providers using </w:t>
            </w:r>
            <w:r w:rsidR="005D7CA9">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insurance eClaim</w:t>
            </w:r>
          </w:p>
        </w:tc>
        <w:tc>
          <w:tcPr>
            <w:tcW w:w="4560" w:type="dxa"/>
          </w:tcPr>
          <w:p w14:paraId="65048DF9" w14:textId="16D56CDA" w:rsidR="006E1F1E" w:rsidRPr="000F314F" w:rsidRDefault="005D7CA9" w:rsidP="004E7407">
            <w:pPr>
              <w:spacing w:after="0" w:line="240" w:lineRule="auto"/>
              <w:rPr>
                <w:rFonts w:ascii="Times New Roman" w:hAnsi="Times New Roman"/>
                <w:sz w:val="24"/>
                <w:szCs w:val="24"/>
              </w:rPr>
            </w:pPr>
            <w:r>
              <w:rPr>
                <w:rFonts w:ascii="Times New Roman" w:eastAsia="Times New Roman" w:hAnsi="Times New Roman"/>
                <w:color w:val="000000"/>
                <w:sz w:val="24"/>
                <w:szCs w:val="24"/>
              </w:rPr>
              <w:t>Standardised</w:t>
            </w:r>
            <w:r w:rsidR="006E1F1E" w:rsidRPr="000F314F">
              <w:rPr>
                <w:rFonts w:ascii="Times New Roman" w:eastAsia="Times New Roman" w:hAnsi="Times New Roman"/>
                <w:color w:val="000000"/>
                <w:sz w:val="24"/>
                <w:szCs w:val="24"/>
              </w:rPr>
              <w:t xml:space="preserve"> insurance eClaim utilized by all health facilities and insurance providers by Dec 2020</w:t>
            </w:r>
          </w:p>
        </w:tc>
      </w:tr>
      <w:tr w:rsidR="006E1F1E" w:rsidRPr="000F314F" w14:paraId="28502486" w14:textId="77777777" w:rsidTr="008D50C3">
        <w:trPr>
          <w:jc w:val="center"/>
        </w:trPr>
        <w:tc>
          <w:tcPr>
            <w:tcW w:w="457" w:type="dxa"/>
            <w:vMerge/>
          </w:tcPr>
          <w:p w14:paraId="51584854"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42DB9D26" w14:textId="77777777" w:rsidR="006E1F1E" w:rsidRPr="000F314F" w:rsidRDefault="006E1F1E" w:rsidP="004E7407">
            <w:pPr>
              <w:spacing w:after="0" w:line="240" w:lineRule="auto"/>
              <w:rPr>
                <w:rFonts w:ascii="Times New Roman" w:hAnsi="Times New Roman"/>
                <w:sz w:val="24"/>
                <w:szCs w:val="24"/>
              </w:rPr>
            </w:pPr>
          </w:p>
        </w:tc>
        <w:tc>
          <w:tcPr>
            <w:tcW w:w="636" w:type="dxa"/>
          </w:tcPr>
          <w:p w14:paraId="7E28A473"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2.4</w:t>
            </w:r>
          </w:p>
        </w:tc>
        <w:tc>
          <w:tcPr>
            <w:tcW w:w="3165" w:type="dxa"/>
          </w:tcPr>
          <w:p w14:paraId="7839D453" w14:textId="77777777" w:rsidR="006E1F1E" w:rsidRPr="000F314F" w:rsidRDefault="006E1F1E" w:rsidP="004E7407">
            <w:pPr>
              <w:pStyle w:val="ListParagraph"/>
              <w:pBdr>
                <w:top w:val="nil"/>
                <w:left w:val="nil"/>
                <w:bottom w:val="nil"/>
                <w:right w:val="nil"/>
                <w:between w:val="nil"/>
              </w:pBdr>
              <w:spacing w:after="0"/>
              <w:ind w:left="-70"/>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Implement integrated eReferral solutions</w:t>
            </w:r>
          </w:p>
          <w:p w14:paraId="5D935A6E" w14:textId="77777777" w:rsidR="006E1F1E" w:rsidRPr="000F314F" w:rsidRDefault="006E1F1E" w:rsidP="004E7407">
            <w:pPr>
              <w:spacing w:after="0" w:line="240" w:lineRule="auto"/>
              <w:rPr>
                <w:rFonts w:ascii="Times New Roman" w:hAnsi="Times New Roman"/>
                <w:sz w:val="24"/>
                <w:szCs w:val="24"/>
              </w:rPr>
            </w:pPr>
          </w:p>
        </w:tc>
        <w:tc>
          <w:tcPr>
            <w:tcW w:w="3923" w:type="dxa"/>
          </w:tcPr>
          <w:p w14:paraId="7901058D" w14:textId="77777777" w:rsidR="006E1F1E" w:rsidRPr="000F314F" w:rsidRDefault="006E1F1E" w:rsidP="00050171">
            <w:pPr>
              <w:numPr>
                <w:ilvl w:val="0"/>
                <w:numId w:val="59"/>
              </w:numPr>
              <w:spacing w:after="0" w:line="240" w:lineRule="auto"/>
              <w:ind w:left="400" w:hanging="36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Presence of integrated eReferral solutions</w:t>
            </w:r>
          </w:p>
          <w:p w14:paraId="373ED906" w14:textId="77777777" w:rsidR="006E1F1E" w:rsidRPr="000F314F" w:rsidRDefault="006E1F1E" w:rsidP="00050171">
            <w:pPr>
              <w:numPr>
                <w:ilvl w:val="0"/>
                <w:numId w:val="59"/>
              </w:numP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 xml:space="preserve">Proportion of referrals in health facilities done through integrated eReferral solutions </w:t>
            </w:r>
          </w:p>
        </w:tc>
        <w:tc>
          <w:tcPr>
            <w:tcW w:w="4560" w:type="dxa"/>
          </w:tcPr>
          <w:p w14:paraId="01189D1D"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All referrals  in facilities are done through integrated eReferral solutions by December 2021</w:t>
            </w:r>
          </w:p>
        </w:tc>
      </w:tr>
      <w:tr w:rsidR="006E1F1E" w:rsidRPr="000F314F" w14:paraId="43966338" w14:textId="77777777" w:rsidTr="008D50C3">
        <w:trPr>
          <w:jc w:val="center"/>
        </w:trPr>
        <w:tc>
          <w:tcPr>
            <w:tcW w:w="457" w:type="dxa"/>
            <w:vMerge/>
          </w:tcPr>
          <w:p w14:paraId="2595EAFF"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0364EE1A" w14:textId="77777777" w:rsidR="006E1F1E" w:rsidRPr="000F314F" w:rsidRDefault="006E1F1E" w:rsidP="004E7407">
            <w:pPr>
              <w:spacing w:after="0" w:line="240" w:lineRule="auto"/>
              <w:rPr>
                <w:rFonts w:ascii="Times New Roman" w:hAnsi="Times New Roman"/>
                <w:sz w:val="24"/>
                <w:szCs w:val="24"/>
              </w:rPr>
            </w:pPr>
          </w:p>
        </w:tc>
        <w:tc>
          <w:tcPr>
            <w:tcW w:w="636" w:type="dxa"/>
          </w:tcPr>
          <w:p w14:paraId="520F12C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2.5</w:t>
            </w:r>
          </w:p>
        </w:tc>
        <w:tc>
          <w:tcPr>
            <w:tcW w:w="3165" w:type="dxa"/>
          </w:tcPr>
          <w:p w14:paraId="27504EBF" w14:textId="7539D85C" w:rsidR="006E1F1E" w:rsidRPr="000F314F" w:rsidRDefault="005D7CA9" w:rsidP="004E7407">
            <w:pPr>
              <w:spacing w:after="0" w:line="240" w:lineRule="auto"/>
              <w:rPr>
                <w:rFonts w:ascii="Times New Roman" w:hAnsi="Times New Roman"/>
                <w:sz w:val="24"/>
                <w:szCs w:val="24"/>
              </w:rPr>
            </w:pPr>
            <w:r>
              <w:rPr>
                <w:rFonts w:ascii="Times New Roman" w:eastAsia="Times New Roman" w:hAnsi="Times New Roman"/>
                <w:color w:val="000000"/>
                <w:sz w:val="24"/>
                <w:szCs w:val="24"/>
              </w:rPr>
              <w:t>Digitalise</w:t>
            </w:r>
            <w:r w:rsidR="006E1F1E" w:rsidRPr="000F314F">
              <w:rPr>
                <w:rFonts w:ascii="Times New Roman" w:eastAsia="Times New Roman" w:hAnsi="Times New Roman"/>
                <w:color w:val="000000"/>
                <w:sz w:val="24"/>
                <w:szCs w:val="24"/>
              </w:rPr>
              <w:t xml:space="preserve"> community-based health services</w:t>
            </w:r>
          </w:p>
        </w:tc>
        <w:tc>
          <w:tcPr>
            <w:tcW w:w="3923" w:type="dxa"/>
          </w:tcPr>
          <w:p w14:paraId="4EE9CD80" w14:textId="3E75A388" w:rsidR="006E1F1E" w:rsidRPr="000F314F" w:rsidRDefault="006E1F1E" w:rsidP="00050171">
            <w:pPr>
              <w:numPr>
                <w:ilvl w:val="0"/>
                <w:numId w:val="60"/>
              </w:numPr>
              <w:spacing w:after="0" w:line="240" w:lineRule="auto"/>
              <w:ind w:left="400" w:hanging="27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of </w:t>
            </w:r>
            <w:r w:rsidR="005D7CA9">
              <w:rPr>
                <w:rFonts w:ascii="Times New Roman" w:eastAsia="Times New Roman" w:hAnsi="Times New Roman"/>
                <w:color w:val="000000"/>
                <w:sz w:val="24"/>
                <w:szCs w:val="24"/>
              </w:rPr>
              <w:t>digitalise</w:t>
            </w:r>
            <w:r w:rsidRPr="000F314F">
              <w:rPr>
                <w:rFonts w:ascii="Times New Roman" w:eastAsia="Times New Roman" w:hAnsi="Times New Roman"/>
                <w:color w:val="000000"/>
                <w:sz w:val="24"/>
                <w:szCs w:val="24"/>
              </w:rPr>
              <w:t>d community-based health services</w:t>
            </w:r>
          </w:p>
          <w:p w14:paraId="7A7D98B7" w14:textId="77777777" w:rsidR="006E1F1E" w:rsidRPr="000F314F" w:rsidRDefault="006E1F1E" w:rsidP="00050171">
            <w:pPr>
              <w:numPr>
                <w:ilvl w:val="0"/>
                <w:numId w:val="60"/>
              </w:numP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Proportion of community-based health services delivered through digital solutions</w:t>
            </w:r>
          </w:p>
        </w:tc>
        <w:tc>
          <w:tcPr>
            <w:tcW w:w="4560" w:type="dxa"/>
          </w:tcPr>
          <w:p w14:paraId="3F588FEE" w14:textId="6D0F4956" w:rsidR="006E1F1E" w:rsidRPr="000F314F" w:rsidRDefault="005D7CA9" w:rsidP="004E7407">
            <w:pPr>
              <w:spacing w:after="0" w:line="240" w:lineRule="auto"/>
              <w:rPr>
                <w:rFonts w:ascii="Times New Roman" w:hAnsi="Times New Roman"/>
                <w:sz w:val="24"/>
                <w:szCs w:val="24"/>
              </w:rPr>
            </w:pPr>
            <w:r>
              <w:rPr>
                <w:rFonts w:ascii="Times New Roman" w:eastAsia="Times New Roman" w:hAnsi="Times New Roman"/>
                <w:color w:val="000000"/>
                <w:sz w:val="24"/>
                <w:szCs w:val="24"/>
              </w:rPr>
              <w:t>Digitalise</w:t>
            </w:r>
            <w:r w:rsidR="006E1F1E" w:rsidRPr="000F314F">
              <w:rPr>
                <w:rFonts w:ascii="Times New Roman" w:eastAsia="Times New Roman" w:hAnsi="Times New Roman"/>
                <w:color w:val="000000"/>
                <w:sz w:val="24"/>
                <w:szCs w:val="24"/>
              </w:rPr>
              <w:t>d community-based health services are in place by  December 2021</w:t>
            </w:r>
          </w:p>
        </w:tc>
      </w:tr>
      <w:tr w:rsidR="006E1F1E" w:rsidRPr="000F314F" w14:paraId="3575FE05" w14:textId="77777777" w:rsidTr="008D50C3">
        <w:trPr>
          <w:jc w:val="center"/>
        </w:trPr>
        <w:tc>
          <w:tcPr>
            <w:tcW w:w="457" w:type="dxa"/>
            <w:vMerge/>
            <w:tcBorders>
              <w:bottom w:val="single" w:sz="4" w:space="0" w:color="auto"/>
            </w:tcBorders>
          </w:tcPr>
          <w:p w14:paraId="7B69394D"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bottom w:val="single" w:sz="4" w:space="0" w:color="auto"/>
            </w:tcBorders>
          </w:tcPr>
          <w:p w14:paraId="0EC836A3" w14:textId="77777777" w:rsidR="006E1F1E" w:rsidRPr="000F314F" w:rsidRDefault="006E1F1E" w:rsidP="004E7407">
            <w:pPr>
              <w:spacing w:after="0" w:line="240" w:lineRule="auto"/>
              <w:rPr>
                <w:rFonts w:ascii="Times New Roman" w:hAnsi="Times New Roman"/>
                <w:sz w:val="24"/>
                <w:szCs w:val="24"/>
              </w:rPr>
            </w:pPr>
          </w:p>
        </w:tc>
        <w:tc>
          <w:tcPr>
            <w:tcW w:w="636" w:type="dxa"/>
          </w:tcPr>
          <w:p w14:paraId="31E4C1D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2.6</w:t>
            </w:r>
          </w:p>
        </w:tc>
        <w:tc>
          <w:tcPr>
            <w:tcW w:w="3165" w:type="dxa"/>
          </w:tcPr>
          <w:p w14:paraId="2FED188B" w14:textId="77777777" w:rsidR="006E1F1E" w:rsidRPr="000F314F" w:rsidRDefault="006E1F1E" w:rsidP="004E7407">
            <w:pPr>
              <w:pBdr>
                <w:top w:val="nil"/>
                <w:left w:val="nil"/>
                <w:bottom w:val="nil"/>
                <w:right w:val="nil"/>
                <w:between w:val="nil"/>
              </w:pBdr>
              <w:spacing w:after="0"/>
              <w:rPr>
                <w:rFonts w:ascii="Times New Roman" w:hAnsi="Times New Roman"/>
                <w:sz w:val="24"/>
                <w:szCs w:val="24"/>
              </w:rPr>
            </w:pPr>
            <w:r w:rsidRPr="000F314F">
              <w:rPr>
                <w:rFonts w:ascii="Times New Roman" w:eastAsia="Times New Roman" w:hAnsi="Times New Roman"/>
                <w:color w:val="000000"/>
                <w:sz w:val="24"/>
                <w:szCs w:val="24"/>
              </w:rPr>
              <w:t>Implement digital platform for managing clients’ feedback on the quality of services received at the health facilities.</w:t>
            </w:r>
          </w:p>
        </w:tc>
        <w:tc>
          <w:tcPr>
            <w:tcW w:w="3923" w:type="dxa"/>
          </w:tcPr>
          <w:p w14:paraId="35D35241" w14:textId="77777777" w:rsidR="006E1F1E" w:rsidRPr="000F314F" w:rsidRDefault="006E1F1E" w:rsidP="00050171">
            <w:pPr>
              <w:numPr>
                <w:ilvl w:val="0"/>
                <w:numId w:val="61"/>
              </w:numPr>
              <w:pBdr>
                <w:top w:val="nil"/>
                <w:left w:val="nil"/>
                <w:bottom w:val="nil"/>
                <w:right w:val="nil"/>
                <w:between w:val="nil"/>
              </w:pBdr>
              <w:spacing w:after="0" w:line="240" w:lineRule="auto"/>
              <w:ind w:left="400" w:hanging="36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Presence of digital platform for managing clients’ feedback on the quality of services received at all health facilities</w:t>
            </w:r>
          </w:p>
          <w:p w14:paraId="07076594" w14:textId="77777777" w:rsidR="006E1F1E" w:rsidRPr="000F314F" w:rsidRDefault="006E1F1E" w:rsidP="00050171">
            <w:pPr>
              <w:numPr>
                <w:ilvl w:val="0"/>
                <w:numId w:val="61"/>
              </w:numPr>
              <w:pBdr>
                <w:top w:val="nil"/>
                <w:left w:val="nil"/>
                <w:bottom w:val="nil"/>
                <w:right w:val="nil"/>
                <w:between w:val="nil"/>
              </w:pBd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Percentage of health facilities using   digital platform for managing clients’ feedback on the quality of services</w:t>
            </w:r>
          </w:p>
        </w:tc>
        <w:tc>
          <w:tcPr>
            <w:tcW w:w="4560" w:type="dxa"/>
          </w:tcPr>
          <w:p w14:paraId="41D089B3" w14:textId="77777777" w:rsidR="006E1F1E" w:rsidRPr="000F314F" w:rsidRDefault="006E1F1E" w:rsidP="004E7407">
            <w:pPr>
              <w:pBdr>
                <w:top w:val="nil"/>
                <w:left w:val="nil"/>
                <w:bottom w:val="nil"/>
                <w:right w:val="nil"/>
                <w:between w:val="nil"/>
              </w:pBdr>
              <w:spacing w:after="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Functional digital platform for managing clients’ feedback on the quality of services received at the health facilities present by December 2024.</w:t>
            </w:r>
          </w:p>
          <w:p w14:paraId="783F74EF" w14:textId="77777777" w:rsidR="006E1F1E" w:rsidRPr="000F314F" w:rsidRDefault="006E1F1E" w:rsidP="004E7407">
            <w:pPr>
              <w:spacing w:after="0" w:line="240" w:lineRule="auto"/>
              <w:rPr>
                <w:rFonts w:ascii="Times New Roman" w:hAnsi="Times New Roman"/>
                <w:sz w:val="24"/>
                <w:szCs w:val="24"/>
              </w:rPr>
            </w:pPr>
          </w:p>
        </w:tc>
      </w:tr>
      <w:tr w:rsidR="006E1F1E" w:rsidRPr="000F314F" w14:paraId="53022A7D" w14:textId="77777777" w:rsidTr="008D50C3">
        <w:trPr>
          <w:jc w:val="center"/>
        </w:trPr>
        <w:tc>
          <w:tcPr>
            <w:tcW w:w="457" w:type="dxa"/>
            <w:vMerge w:val="restart"/>
          </w:tcPr>
          <w:p w14:paraId="0A9ECFC6"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3</w:t>
            </w:r>
          </w:p>
        </w:tc>
        <w:tc>
          <w:tcPr>
            <w:tcW w:w="2020" w:type="dxa"/>
            <w:vMerge w:val="restart"/>
          </w:tcPr>
          <w:p w14:paraId="09959D20" w14:textId="39072BD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 xml:space="preserve">Improve health workforce competency and equitable access to </w:t>
            </w:r>
            <w:r w:rsidR="00D94F83">
              <w:rPr>
                <w:rFonts w:ascii="Times New Roman" w:eastAsia="Times New Roman" w:hAnsi="Times New Roman"/>
                <w:sz w:val="24"/>
                <w:szCs w:val="24"/>
              </w:rPr>
              <w:t>specialised</w:t>
            </w:r>
            <w:r w:rsidRPr="000F314F">
              <w:rPr>
                <w:rFonts w:ascii="Times New Roman" w:eastAsia="Times New Roman" w:hAnsi="Times New Roman"/>
                <w:sz w:val="24"/>
                <w:szCs w:val="24"/>
              </w:rPr>
              <w:t xml:space="preserve"> health care using telehealth</w:t>
            </w:r>
          </w:p>
        </w:tc>
        <w:tc>
          <w:tcPr>
            <w:tcW w:w="636" w:type="dxa"/>
          </w:tcPr>
          <w:p w14:paraId="4BB97EF6" w14:textId="67DEF7E7" w:rsidR="006E1F1E"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3.1</w:t>
            </w:r>
          </w:p>
        </w:tc>
        <w:tc>
          <w:tcPr>
            <w:tcW w:w="3165" w:type="dxa"/>
          </w:tcPr>
          <w:p w14:paraId="26486EE6"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Develop guidelines to streamline implementations and operationalization of telehealth services</w:t>
            </w:r>
          </w:p>
        </w:tc>
        <w:tc>
          <w:tcPr>
            <w:tcW w:w="3923" w:type="dxa"/>
          </w:tcPr>
          <w:p w14:paraId="43D324A1" w14:textId="77777777" w:rsidR="006E1F1E" w:rsidRPr="000F314F" w:rsidRDefault="006E1F1E" w:rsidP="00050171">
            <w:pPr>
              <w:numPr>
                <w:ilvl w:val="0"/>
                <w:numId w:val="65"/>
              </w:numPr>
              <w:spacing w:after="0" w:line="240" w:lineRule="auto"/>
              <w:ind w:left="490" w:hanging="360"/>
              <w:rPr>
                <w:rFonts w:ascii="Times New Roman" w:hAnsi="Times New Roman"/>
                <w:sz w:val="24"/>
                <w:szCs w:val="24"/>
              </w:rPr>
            </w:pPr>
            <w:r w:rsidRPr="000F314F">
              <w:rPr>
                <w:rFonts w:ascii="Times New Roman" w:hAnsi="Times New Roman"/>
                <w:sz w:val="24"/>
                <w:szCs w:val="24"/>
              </w:rPr>
              <w:t xml:space="preserve">Guidelines to </w:t>
            </w:r>
            <w:r w:rsidRPr="000F314F">
              <w:rPr>
                <w:rFonts w:ascii="Times New Roman" w:eastAsia="Times New Roman" w:hAnsi="Times New Roman"/>
                <w:color w:val="000000"/>
                <w:sz w:val="24"/>
                <w:szCs w:val="24"/>
              </w:rPr>
              <w:t>streamline implementations and operationalization of telehealth services developed</w:t>
            </w:r>
          </w:p>
          <w:p w14:paraId="1630FB60" w14:textId="77777777" w:rsidR="006E1F1E" w:rsidRPr="000F314F" w:rsidRDefault="006E1F1E" w:rsidP="00050171">
            <w:pPr>
              <w:numPr>
                <w:ilvl w:val="0"/>
                <w:numId w:val="65"/>
              </w:numPr>
              <w:spacing w:after="0" w:line="240" w:lineRule="auto"/>
              <w:ind w:left="342" w:hanging="432"/>
              <w:rPr>
                <w:rFonts w:ascii="Times New Roman" w:hAnsi="Times New Roman"/>
                <w:sz w:val="24"/>
                <w:szCs w:val="24"/>
              </w:rPr>
            </w:pPr>
            <w:r w:rsidRPr="000F314F">
              <w:rPr>
                <w:rFonts w:ascii="Times New Roman" w:hAnsi="Times New Roman"/>
                <w:sz w:val="24"/>
                <w:szCs w:val="24"/>
              </w:rPr>
              <w:t xml:space="preserve">Proportion of national, zonal, regional and district hospitals using guidelines to </w:t>
            </w:r>
            <w:r w:rsidRPr="000F314F">
              <w:rPr>
                <w:rFonts w:ascii="Times New Roman" w:eastAsia="Times New Roman" w:hAnsi="Times New Roman"/>
                <w:color w:val="000000"/>
                <w:sz w:val="24"/>
                <w:szCs w:val="24"/>
              </w:rPr>
              <w:t xml:space="preserve">streamline implementations and operationalization of telehealth services </w:t>
            </w:r>
          </w:p>
        </w:tc>
        <w:tc>
          <w:tcPr>
            <w:tcW w:w="4560" w:type="dxa"/>
          </w:tcPr>
          <w:p w14:paraId="70283EE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Guidelines to </w:t>
            </w:r>
            <w:r w:rsidRPr="000F314F">
              <w:rPr>
                <w:rFonts w:ascii="Times New Roman" w:eastAsia="Times New Roman" w:hAnsi="Times New Roman"/>
                <w:color w:val="000000"/>
                <w:sz w:val="24"/>
                <w:szCs w:val="24"/>
              </w:rPr>
              <w:t xml:space="preserve">streamline implementations and operationalization of telehealth services utilised by </w:t>
            </w:r>
            <w:r w:rsidRPr="000F314F">
              <w:rPr>
                <w:rFonts w:ascii="Times New Roman" w:hAnsi="Times New Roman"/>
                <w:sz w:val="24"/>
                <w:szCs w:val="24"/>
              </w:rPr>
              <w:t>national, zonal, regional and district hospitals by</w:t>
            </w:r>
            <w:r w:rsidRPr="000F314F">
              <w:rPr>
                <w:rFonts w:ascii="Times New Roman" w:eastAsia="Times New Roman" w:hAnsi="Times New Roman"/>
                <w:color w:val="000000"/>
                <w:sz w:val="24"/>
                <w:szCs w:val="24"/>
              </w:rPr>
              <w:t xml:space="preserve"> December 2020</w:t>
            </w:r>
          </w:p>
        </w:tc>
      </w:tr>
      <w:tr w:rsidR="006E1F1E" w:rsidRPr="000F314F" w14:paraId="45C35AA0" w14:textId="77777777" w:rsidTr="008D50C3">
        <w:trPr>
          <w:jc w:val="center"/>
        </w:trPr>
        <w:tc>
          <w:tcPr>
            <w:tcW w:w="457" w:type="dxa"/>
            <w:vMerge/>
          </w:tcPr>
          <w:p w14:paraId="1524DFF2"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42AFF4EC" w14:textId="77777777" w:rsidR="006E1F1E" w:rsidRPr="000F314F" w:rsidRDefault="006E1F1E" w:rsidP="004E7407">
            <w:pPr>
              <w:spacing w:after="0" w:line="240" w:lineRule="auto"/>
              <w:rPr>
                <w:rFonts w:ascii="Times New Roman" w:hAnsi="Times New Roman"/>
                <w:sz w:val="24"/>
                <w:szCs w:val="24"/>
              </w:rPr>
            </w:pPr>
          </w:p>
        </w:tc>
        <w:tc>
          <w:tcPr>
            <w:tcW w:w="636" w:type="dxa"/>
          </w:tcPr>
          <w:p w14:paraId="7353C970" w14:textId="6331D47A" w:rsidR="006E1F1E"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3.2</w:t>
            </w:r>
          </w:p>
        </w:tc>
        <w:tc>
          <w:tcPr>
            <w:tcW w:w="3165" w:type="dxa"/>
          </w:tcPr>
          <w:p w14:paraId="7063C75E" w14:textId="77777777" w:rsidR="006E1F1E" w:rsidRPr="000F314F" w:rsidRDefault="006E1F1E" w:rsidP="004E7407">
            <w:pPr>
              <w:pBdr>
                <w:top w:val="nil"/>
                <w:left w:val="nil"/>
                <w:bottom w:val="nil"/>
                <w:right w:val="nil"/>
                <w:between w:val="nil"/>
              </w:pBdr>
              <w:spacing w:after="0"/>
              <w:ind w:left="90"/>
              <w:jc w:val="both"/>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ICT infrastructure to support delivery of telehealth services</w:t>
            </w:r>
          </w:p>
          <w:p w14:paraId="3EE460C0" w14:textId="77777777" w:rsidR="006E1F1E" w:rsidRPr="000F314F" w:rsidRDefault="006E1F1E" w:rsidP="004E7407">
            <w:pPr>
              <w:spacing w:after="0" w:line="240" w:lineRule="auto"/>
              <w:rPr>
                <w:rFonts w:ascii="Times New Roman" w:hAnsi="Times New Roman"/>
                <w:sz w:val="24"/>
                <w:szCs w:val="24"/>
              </w:rPr>
            </w:pPr>
          </w:p>
        </w:tc>
        <w:tc>
          <w:tcPr>
            <w:tcW w:w="3923" w:type="dxa"/>
          </w:tcPr>
          <w:p w14:paraId="5A608C7A"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Proportion of facilities with required </w:t>
            </w:r>
            <w:r w:rsidRPr="000F314F">
              <w:rPr>
                <w:rFonts w:ascii="Times New Roman" w:eastAsia="Times New Roman" w:hAnsi="Times New Roman"/>
                <w:color w:val="000000"/>
                <w:sz w:val="24"/>
                <w:szCs w:val="24"/>
              </w:rPr>
              <w:t>ICT infrastructure</w:t>
            </w:r>
            <w:r w:rsidRPr="000F314F">
              <w:rPr>
                <w:rFonts w:ascii="Times New Roman" w:hAnsi="Times New Roman"/>
                <w:sz w:val="24"/>
                <w:szCs w:val="24"/>
              </w:rPr>
              <w:t xml:space="preserve"> to </w:t>
            </w:r>
            <w:r w:rsidRPr="000F314F">
              <w:rPr>
                <w:rFonts w:ascii="Times New Roman" w:eastAsia="Times New Roman" w:hAnsi="Times New Roman"/>
                <w:color w:val="000000"/>
                <w:sz w:val="24"/>
                <w:szCs w:val="24"/>
              </w:rPr>
              <w:t>support delivery of telehealth services</w:t>
            </w:r>
          </w:p>
        </w:tc>
        <w:tc>
          <w:tcPr>
            <w:tcW w:w="4560" w:type="dxa"/>
          </w:tcPr>
          <w:p w14:paraId="44F9FF49"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70% of all health facilities have required </w:t>
            </w:r>
            <w:r w:rsidRPr="000F314F">
              <w:rPr>
                <w:rFonts w:ascii="Times New Roman" w:eastAsia="Times New Roman" w:hAnsi="Times New Roman"/>
                <w:color w:val="000000"/>
                <w:sz w:val="24"/>
                <w:szCs w:val="24"/>
              </w:rPr>
              <w:t>ICT infrastructure</w:t>
            </w:r>
            <w:r w:rsidRPr="000F314F">
              <w:rPr>
                <w:rFonts w:ascii="Times New Roman" w:hAnsi="Times New Roman"/>
                <w:sz w:val="24"/>
                <w:szCs w:val="24"/>
              </w:rPr>
              <w:t xml:space="preserve"> </w:t>
            </w:r>
            <w:r w:rsidRPr="000F314F">
              <w:rPr>
                <w:rFonts w:ascii="Times New Roman" w:eastAsia="Times New Roman" w:hAnsi="Times New Roman"/>
                <w:color w:val="000000"/>
                <w:sz w:val="24"/>
                <w:szCs w:val="24"/>
              </w:rPr>
              <w:t>to support delivery of telehealth services</w:t>
            </w:r>
            <w:r w:rsidRPr="000F314F">
              <w:rPr>
                <w:rFonts w:ascii="Times New Roman" w:hAnsi="Times New Roman"/>
                <w:sz w:val="24"/>
                <w:szCs w:val="24"/>
              </w:rPr>
              <w:t xml:space="preserve"> available by June 2024</w:t>
            </w:r>
          </w:p>
        </w:tc>
      </w:tr>
      <w:tr w:rsidR="006E1F1E" w:rsidRPr="000F314F" w14:paraId="0509828D" w14:textId="77777777" w:rsidTr="008D50C3">
        <w:trPr>
          <w:jc w:val="center"/>
        </w:trPr>
        <w:tc>
          <w:tcPr>
            <w:tcW w:w="457" w:type="dxa"/>
            <w:vMerge/>
          </w:tcPr>
          <w:p w14:paraId="7278946C"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16E2ED72" w14:textId="77777777" w:rsidR="006E1F1E" w:rsidRPr="000F314F" w:rsidRDefault="006E1F1E" w:rsidP="004E7407">
            <w:pPr>
              <w:spacing w:after="0" w:line="240" w:lineRule="auto"/>
              <w:rPr>
                <w:rFonts w:ascii="Times New Roman" w:hAnsi="Times New Roman"/>
                <w:sz w:val="24"/>
                <w:szCs w:val="24"/>
              </w:rPr>
            </w:pPr>
          </w:p>
        </w:tc>
        <w:tc>
          <w:tcPr>
            <w:tcW w:w="636" w:type="dxa"/>
          </w:tcPr>
          <w:p w14:paraId="1ABBEBC8" w14:textId="0005C613" w:rsidR="006E1F1E"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3.3</w:t>
            </w:r>
          </w:p>
        </w:tc>
        <w:tc>
          <w:tcPr>
            <w:tcW w:w="3165" w:type="dxa"/>
          </w:tcPr>
          <w:p w14:paraId="3651286E" w14:textId="77777777" w:rsidR="006E1F1E" w:rsidRPr="000F314F" w:rsidRDefault="006E1F1E" w:rsidP="004E7407">
            <w:pPr>
              <w:pBdr>
                <w:top w:val="nil"/>
                <w:left w:val="nil"/>
                <w:bottom w:val="nil"/>
                <w:right w:val="nil"/>
                <w:between w:val="nil"/>
              </w:pBdr>
              <w:spacing w:after="0"/>
              <w:ind w:left="-52"/>
              <w:rPr>
                <w:rFonts w:ascii="Times New Roman" w:hAnsi="Times New Roman"/>
                <w:sz w:val="24"/>
                <w:szCs w:val="24"/>
              </w:rPr>
            </w:pPr>
            <w:r w:rsidRPr="000F314F">
              <w:rPr>
                <w:rFonts w:ascii="Times New Roman" w:eastAsia="Times New Roman" w:hAnsi="Times New Roman"/>
                <w:color w:val="000000"/>
                <w:sz w:val="24"/>
                <w:szCs w:val="24"/>
              </w:rPr>
              <w:t>Implement telemedicine services</w:t>
            </w:r>
          </w:p>
        </w:tc>
        <w:tc>
          <w:tcPr>
            <w:tcW w:w="3923" w:type="dxa"/>
          </w:tcPr>
          <w:p w14:paraId="6288D675"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Proportion of hospitals and health centres with </w:t>
            </w:r>
            <w:r w:rsidRPr="000F314F">
              <w:rPr>
                <w:rFonts w:ascii="Times New Roman" w:eastAsia="Times New Roman" w:hAnsi="Times New Roman"/>
                <w:color w:val="000000"/>
                <w:sz w:val="24"/>
                <w:szCs w:val="24"/>
              </w:rPr>
              <w:t>telemedicine services</w:t>
            </w:r>
          </w:p>
        </w:tc>
        <w:tc>
          <w:tcPr>
            <w:tcW w:w="4560" w:type="dxa"/>
          </w:tcPr>
          <w:p w14:paraId="36981FD2"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 xml:space="preserve">Telemedicine services available at 70% of health facilities </w:t>
            </w:r>
            <w:r w:rsidRPr="000F314F">
              <w:rPr>
                <w:rFonts w:ascii="Times New Roman" w:hAnsi="Times New Roman"/>
                <w:sz w:val="24"/>
                <w:szCs w:val="24"/>
              </w:rPr>
              <w:t>by June 2024</w:t>
            </w:r>
          </w:p>
        </w:tc>
      </w:tr>
      <w:tr w:rsidR="006E1F1E" w:rsidRPr="000F314F" w14:paraId="48EC9C3F" w14:textId="77777777" w:rsidTr="008D50C3">
        <w:trPr>
          <w:jc w:val="center"/>
        </w:trPr>
        <w:tc>
          <w:tcPr>
            <w:tcW w:w="457" w:type="dxa"/>
            <w:vMerge/>
          </w:tcPr>
          <w:p w14:paraId="58E204BB"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71DC6BE6" w14:textId="77777777" w:rsidR="006E1F1E" w:rsidRPr="000F314F" w:rsidRDefault="006E1F1E" w:rsidP="004E7407">
            <w:pPr>
              <w:spacing w:after="0" w:line="240" w:lineRule="auto"/>
              <w:rPr>
                <w:rFonts w:ascii="Times New Roman" w:hAnsi="Times New Roman"/>
                <w:sz w:val="24"/>
                <w:szCs w:val="24"/>
              </w:rPr>
            </w:pPr>
          </w:p>
        </w:tc>
        <w:tc>
          <w:tcPr>
            <w:tcW w:w="636" w:type="dxa"/>
          </w:tcPr>
          <w:p w14:paraId="30243AF6" w14:textId="287569DB" w:rsidR="006E1F1E"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3.4</w:t>
            </w:r>
          </w:p>
        </w:tc>
        <w:tc>
          <w:tcPr>
            <w:tcW w:w="3165" w:type="dxa"/>
          </w:tcPr>
          <w:p w14:paraId="78F6B220"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 xml:space="preserve">Implement </w:t>
            </w:r>
            <w:r w:rsidRPr="000F314F">
              <w:rPr>
                <w:rFonts w:ascii="Times New Roman" w:eastAsia="Times New Roman" w:hAnsi="Times New Roman"/>
                <w:sz w:val="24"/>
                <w:szCs w:val="24"/>
              </w:rPr>
              <w:t xml:space="preserve">digital platforms for </w:t>
            </w:r>
            <w:r w:rsidRPr="000F314F">
              <w:rPr>
                <w:rFonts w:ascii="Times New Roman" w:eastAsia="Times New Roman" w:hAnsi="Times New Roman"/>
                <w:color w:val="000000"/>
                <w:sz w:val="24"/>
                <w:szCs w:val="24"/>
              </w:rPr>
              <w:t>health professional peer networking</w:t>
            </w:r>
          </w:p>
        </w:tc>
        <w:tc>
          <w:tcPr>
            <w:tcW w:w="3923" w:type="dxa"/>
          </w:tcPr>
          <w:p w14:paraId="2B1C6FC2" w14:textId="77777777" w:rsidR="006E1F1E" w:rsidRPr="000F314F" w:rsidRDefault="006E1F1E" w:rsidP="00050171">
            <w:pPr>
              <w:numPr>
                <w:ilvl w:val="0"/>
                <w:numId w:val="45"/>
              </w:numPr>
              <w:spacing w:after="0" w:line="240" w:lineRule="auto"/>
              <w:ind w:left="490" w:hanging="180"/>
              <w:rPr>
                <w:rFonts w:ascii="Times New Roman" w:hAnsi="Times New Roman"/>
                <w:sz w:val="24"/>
                <w:szCs w:val="24"/>
              </w:rPr>
            </w:pPr>
            <w:r w:rsidRPr="000F314F">
              <w:rPr>
                <w:rFonts w:ascii="Times New Roman" w:eastAsia="Times New Roman" w:hAnsi="Times New Roman"/>
                <w:sz w:val="24"/>
                <w:szCs w:val="24"/>
              </w:rPr>
              <w:t xml:space="preserve">Presence of digital platforms for </w:t>
            </w:r>
            <w:r w:rsidRPr="000F314F">
              <w:rPr>
                <w:rFonts w:ascii="Times New Roman" w:eastAsia="Times New Roman" w:hAnsi="Times New Roman"/>
                <w:color w:val="000000"/>
                <w:sz w:val="24"/>
                <w:szCs w:val="24"/>
              </w:rPr>
              <w:t>health professional peer networking</w:t>
            </w:r>
          </w:p>
          <w:p w14:paraId="7CF8424F" w14:textId="77777777" w:rsidR="006E1F1E" w:rsidRPr="000F314F" w:rsidRDefault="006E1F1E" w:rsidP="00050171">
            <w:pPr>
              <w:numPr>
                <w:ilvl w:val="0"/>
                <w:numId w:val="45"/>
              </w:numPr>
              <w:spacing w:after="0" w:line="240" w:lineRule="auto"/>
              <w:ind w:left="490" w:hanging="180"/>
              <w:rPr>
                <w:rFonts w:ascii="Times New Roman" w:hAnsi="Times New Roman"/>
                <w:sz w:val="24"/>
                <w:szCs w:val="24"/>
              </w:rPr>
            </w:pPr>
            <w:r w:rsidRPr="000F314F">
              <w:rPr>
                <w:rFonts w:ascii="Times New Roman" w:eastAsia="Times New Roman" w:hAnsi="Times New Roman"/>
                <w:sz w:val="24"/>
                <w:szCs w:val="24"/>
              </w:rPr>
              <w:t>Proportion of health workers using the health professional peer network</w:t>
            </w:r>
          </w:p>
        </w:tc>
        <w:tc>
          <w:tcPr>
            <w:tcW w:w="4560" w:type="dxa"/>
          </w:tcPr>
          <w:p w14:paraId="5B14D2E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 xml:space="preserve">Digital platforms for </w:t>
            </w:r>
            <w:r w:rsidRPr="000F314F">
              <w:rPr>
                <w:rFonts w:ascii="Times New Roman" w:eastAsia="Times New Roman" w:hAnsi="Times New Roman"/>
                <w:color w:val="000000"/>
                <w:sz w:val="24"/>
                <w:szCs w:val="24"/>
              </w:rPr>
              <w:t xml:space="preserve">health professional peer networking operational by December 2020 </w:t>
            </w:r>
          </w:p>
        </w:tc>
      </w:tr>
      <w:tr w:rsidR="006E1F1E" w:rsidRPr="000F314F" w14:paraId="4C52BF51" w14:textId="77777777" w:rsidTr="008D50C3">
        <w:trPr>
          <w:jc w:val="center"/>
        </w:trPr>
        <w:tc>
          <w:tcPr>
            <w:tcW w:w="457" w:type="dxa"/>
            <w:vMerge/>
          </w:tcPr>
          <w:p w14:paraId="38330809" w14:textId="77777777" w:rsidR="006E1F1E" w:rsidRPr="000F314F" w:rsidRDefault="006E1F1E" w:rsidP="004E7407">
            <w:pPr>
              <w:spacing w:after="0" w:line="240" w:lineRule="auto"/>
              <w:rPr>
                <w:rFonts w:ascii="Times New Roman" w:hAnsi="Times New Roman"/>
                <w:sz w:val="24"/>
                <w:szCs w:val="24"/>
              </w:rPr>
            </w:pPr>
          </w:p>
        </w:tc>
        <w:tc>
          <w:tcPr>
            <w:tcW w:w="2020" w:type="dxa"/>
            <w:vMerge/>
          </w:tcPr>
          <w:p w14:paraId="18C8115F" w14:textId="77777777" w:rsidR="006E1F1E" w:rsidRPr="000F314F" w:rsidRDefault="006E1F1E" w:rsidP="004E7407">
            <w:pPr>
              <w:spacing w:after="0" w:line="240" w:lineRule="auto"/>
              <w:rPr>
                <w:rFonts w:ascii="Times New Roman" w:hAnsi="Times New Roman"/>
                <w:sz w:val="24"/>
                <w:szCs w:val="24"/>
              </w:rPr>
            </w:pPr>
          </w:p>
        </w:tc>
        <w:tc>
          <w:tcPr>
            <w:tcW w:w="636" w:type="dxa"/>
          </w:tcPr>
          <w:p w14:paraId="4E4F23A8" w14:textId="5F28D94E" w:rsidR="006E1F1E"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3.5</w:t>
            </w:r>
          </w:p>
        </w:tc>
        <w:tc>
          <w:tcPr>
            <w:tcW w:w="3165" w:type="dxa"/>
          </w:tcPr>
          <w:p w14:paraId="4D17BC12"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Implement digital learning and knowledge management platforms for continuous professional development</w:t>
            </w:r>
          </w:p>
        </w:tc>
        <w:tc>
          <w:tcPr>
            <w:tcW w:w="3923" w:type="dxa"/>
          </w:tcPr>
          <w:p w14:paraId="2296E8CA" w14:textId="77777777" w:rsidR="006E1F1E" w:rsidRPr="000F314F" w:rsidRDefault="006E1F1E" w:rsidP="00050171">
            <w:pPr>
              <w:numPr>
                <w:ilvl w:val="0"/>
                <w:numId w:val="66"/>
              </w:numPr>
              <w:spacing w:after="0" w:line="240" w:lineRule="auto"/>
              <w:ind w:left="488" w:hanging="270"/>
              <w:rPr>
                <w:rFonts w:ascii="Times New Roman" w:eastAsia="Times New Roman" w:hAnsi="Times New Roman"/>
                <w:sz w:val="24"/>
                <w:szCs w:val="24"/>
              </w:rPr>
            </w:pPr>
            <w:r w:rsidRPr="000F314F">
              <w:rPr>
                <w:rFonts w:ascii="Times New Roman" w:eastAsia="Times New Roman" w:hAnsi="Times New Roman"/>
                <w:sz w:val="24"/>
                <w:szCs w:val="24"/>
              </w:rPr>
              <w:t>Presence of digital learning and knowledge management platforms for continuous professional development</w:t>
            </w:r>
          </w:p>
          <w:p w14:paraId="126D5697" w14:textId="77777777" w:rsidR="006E1F1E" w:rsidRPr="000F314F" w:rsidRDefault="006E1F1E" w:rsidP="00050171">
            <w:pPr>
              <w:numPr>
                <w:ilvl w:val="0"/>
                <w:numId w:val="66"/>
              </w:numPr>
              <w:spacing w:after="0" w:line="240" w:lineRule="auto"/>
              <w:ind w:left="490" w:hanging="180"/>
              <w:rPr>
                <w:rFonts w:ascii="Times New Roman" w:eastAsia="Times New Roman" w:hAnsi="Times New Roman"/>
                <w:sz w:val="24"/>
                <w:szCs w:val="24"/>
              </w:rPr>
            </w:pPr>
            <w:r w:rsidRPr="000F314F">
              <w:rPr>
                <w:rFonts w:ascii="Times New Roman" w:eastAsia="Times New Roman" w:hAnsi="Times New Roman"/>
                <w:sz w:val="24"/>
                <w:szCs w:val="24"/>
              </w:rPr>
              <w:t>Number of courses that are delivered through the digital learning platform to different cadres of the health workforce</w:t>
            </w:r>
          </w:p>
          <w:p w14:paraId="079FA418" w14:textId="77777777" w:rsidR="006E1F1E" w:rsidRPr="000F314F" w:rsidRDefault="006E1F1E" w:rsidP="00050171">
            <w:pPr>
              <w:numPr>
                <w:ilvl w:val="0"/>
                <w:numId w:val="66"/>
              </w:numPr>
              <w:spacing w:after="0" w:line="240" w:lineRule="auto"/>
              <w:ind w:left="490" w:hanging="180"/>
              <w:rPr>
                <w:rFonts w:ascii="Times New Roman" w:eastAsia="Times New Roman" w:hAnsi="Times New Roman"/>
                <w:sz w:val="24"/>
                <w:szCs w:val="24"/>
              </w:rPr>
            </w:pPr>
            <w:r w:rsidRPr="000F314F">
              <w:rPr>
                <w:rFonts w:ascii="Times New Roman" w:eastAsia="Times New Roman" w:hAnsi="Times New Roman"/>
                <w:sz w:val="24"/>
                <w:szCs w:val="24"/>
              </w:rPr>
              <w:t>Proportion of health workers enrolled for courses on digital learning platforms</w:t>
            </w:r>
          </w:p>
          <w:p w14:paraId="1266D9E7" w14:textId="77777777" w:rsidR="006E1F1E" w:rsidRPr="000F314F" w:rsidRDefault="006E1F1E" w:rsidP="00050171">
            <w:pPr>
              <w:numPr>
                <w:ilvl w:val="0"/>
                <w:numId w:val="66"/>
              </w:numPr>
              <w:spacing w:after="0" w:line="240" w:lineRule="auto"/>
              <w:ind w:left="490" w:hanging="180"/>
              <w:rPr>
                <w:rFonts w:ascii="Times New Roman" w:eastAsia="Times New Roman" w:hAnsi="Times New Roman"/>
                <w:sz w:val="24"/>
                <w:szCs w:val="24"/>
              </w:rPr>
            </w:pPr>
            <w:r w:rsidRPr="000F314F">
              <w:rPr>
                <w:rFonts w:ascii="Times New Roman" w:eastAsia="Times New Roman" w:hAnsi="Times New Roman"/>
                <w:sz w:val="24"/>
                <w:szCs w:val="24"/>
              </w:rPr>
              <w:t>Proportion of health workers who completed at least one course delivered through the digital learning platform</w:t>
            </w:r>
          </w:p>
        </w:tc>
        <w:tc>
          <w:tcPr>
            <w:tcW w:w="4560" w:type="dxa"/>
          </w:tcPr>
          <w:p w14:paraId="0EC23AB4"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Digital learning and knowledge management platforms for continuous professional development operational by December 2021</w:t>
            </w:r>
          </w:p>
        </w:tc>
      </w:tr>
      <w:tr w:rsidR="00837476" w:rsidRPr="000F314F" w14:paraId="153E2D1B"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1D825B8C" w14:textId="77777777" w:rsidR="00837476" w:rsidRPr="000F314F" w:rsidRDefault="00837476" w:rsidP="004E7407">
            <w:pPr>
              <w:spacing w:after="0" w:line="240" w:lineRule="auto"/>
              <w:rPr>
                <w:rFonts w:ascii="Times New Roman" w:hAnsi="Times New Roman"/>
                <w:sz w:val="24"/>
                <w:szCs w:val="24"/>
              </w:rPr>
            </w:pPr>
            <w:r w:rsidRPr="000F314F">
              <w:rPr>
                <w:rFonts w:ascii="Times New Roman" w:hAnsi="Times New Roman"/>
                <w:sz w:val="24"/>
                <w:szCs w:val="24"/>
              </w:rPr>
              <w:t>4</w:t>
            </w:r>
          </w:p>
        </w:tc>
        <w:tc>
          <w:tcPr>
            <w:tcW w:w="2020" w:type="dxa"/>
            <w:vMerge w:val="restart"/>
            <w:tcBorders>
              <w:top w:val="single" w:sz="4" w:space="0" w:color="000000"/>
              <w:left w:val="single" w:sz="4" w:space="0" w:color="000000"/>
              <w:right w:val="single" w:sz="4" w:space="0" w:color="000000"/>
            </w:tcBorders>
          </w:tcPr>
          <w:p w14:paraId="2CFECA86" w14:textId="77777777" w:rsidR="00837476" w:rsidRPr="000F314F" w:rsidRDefault="00837476"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Promote healthy behaviour through access to health information, education and information</w:t>
            </w:r>
          </w:p>
        </w:tc>
        <w:tc>
          <w:tcPr>
            <w:tcW w:w="636" w:type="dxa"/>
            <w:tcBorders>
              <w:top w:val="single" w:sz="4" w:space="0" w:color="000000"/>
              <w:left w:val="single" w:sz="4" w:space="0" w:color="000000"/>
              <w:bottom w:val="single" w:sz="4" w:space="0" w:color="000000"/>
              <w:right w:val="single" w:sz="4" w:space="0" w:color="000000"/>
            </w:tcBorders>
          </w:tcPr>
          <w:p w14:paraId="45AC4727" w14:textId="00375AF6" w:rsidR="00837476" w:rsidRPr="000F314F" w:rsidRDefault="00837476" w:rsidP="004E7407">
            <w:pPr>
              <w:spacing w:after="0" w:line="240" w:lineRule="auto"/>
              <w:rPr>
                <w:rFonts w:ascii="Times New Roman" w:hAnsi="Times New Roman"/>
                <w:sz w:val="24"/>
                <w:szCs w:val="24"/>
              </w:rPr>
            </w:pPr>
            <w:r>
              <w:rPr>
                <w:rFonts w:ascii="Times New Roman" w:hAnsi="Times New Roman"/>
                <w:sz w:val="24"/>
                <w:szCs w:val="24"/>
              </w:rPr>
              <w:t>4.1</w:t>
            </w:r>
          </w:p>
        </w:tc>
        <w:tc>
          <w:tcPr>
            <w:tcW w:w="3165" w:type="dxa"/>
            <w:tcBorders>
              <w:top w:val="single" w:sz="4" w:space="0" w:color="000000"/>
              <w:left w:val="single" w:sz="4" w:space="0" w:color="000000"/>
              <w:bottom w:val="single" w:sz="4" w:space="0" w:color="000000"/>
              <w:right w:val="single" w:sz="4" w:space="0" w:color="000000"/>
            </w:tcBorders>
          </w:tcPr>
          <w:p w14:paraId="64FE6527" w14:textId="37B05D33" w:rsidR="00837476" w:rsidRPr="00351AB9" w:rsidRDefault="00837476" w:rsidP="00351AB9">
            <w:pPr>
              <w:pBdr>
                <w:top w:val="nil"/>
                <w:left w:val="nil"/>
                <w:bottom w:val="nil"/>
                <w:right w:val="nil"/>
                <w:between w:val="nil"/>
              </w:pBdr>
              <w:spacing w:after="0"/>
              <w:ind w:left="137"/>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Develop guidelines for effective use of interactive digital platforms for health information, education and communication</w:t>
            </w:r>
          </w:p>
        </w:tc>
        <w:tc>
          <w:tcPr>
            <w:tcW w:w="3923" w:type="dxa"/>
            <w:tcBorders>
              <w:top w:val="single" w:sz="4" w:space="0" w:color="000000"/>
              <w:left w:val="single" w:sz="4" w:space="0" w:color="000000"/>
              <w:bottom w:val="single" w:sz="4" w:space="0" w:color="000000"/>
              <w:right w:val="single" w:sz="4" w:space="0" w:color="000000"/>
            </w:tcBorders>
          </w:tcPr>
          <w:p w14:paraId="26C463EE" w14:textId="44231E5A" w:rsidR="00837476" w:rsidRPr="00351AB9" w:rsidRDefault="00837476" w:rsidP="00351AB9">
            <w:pPr>
              <w:numPr>
                <w:ilvl w:val="0"/>
                <w:numId w:val="67"/>
              </w:numPr>
              <w:spacing w:after="0" w:line="240" w:lineRule="auto"/>
              <w:ind w:left="398" w:hanging="180"/>
              <w:rPr>
                <w:rFonts w:ascii="Times New Roman" w:eastAsia="Times New Roman" w:hAnsi="Times New Roman"/>
                <w:sz w:val="24"/>
                <w:szCs w:val="24"/>
              </w:rPr>
            </w:pPr>
            <w:r w:rsidRPr="000F314F">
              <w:rPr>
                <w:rFonts w:ascii="Times New Roman" w:eastAsia="Times New Roman" w:hAnsi="Times New Roman"/>
                <w:sz w:val="24"/>
                <w:szCs w:val="24"/>
              </w:rPr>
              <w:t>Guidelines for effective use of interactive digital platforms for health information, education and communication developed</w:t>
            </w:r>
          </w:p>
        </w:tc>
        <w:tc>
          <w:tcPr>
            <w:tcW w:w="4560" w:type="dxa"/>
            <w:tcBorders>
              <w:top w:val="single" w:sz="4" w:space="0" w:color="000000"/>
              <w:left w:val="single" w:sz="4" w:space="0" w:color="000000"/>
              <w:bottom w:val="single" w:sz="4" w:space="0" w:color="000000"/>
              <w:right w:val="single" w:sz="4" w:space="0" w:color="000000"/>
            </w:tcBorders>
          </w:tcPr>
          <w:p w14:paraId="573A6B57" w14:textId="77777777" w:rsidR="00837476" w:rsidRPr="000F314F" w:rsidRDefault="00837476"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Guidelines for effective use of interactive digital platforms for health information, education and communication developed by December 2020</w:t>
            </w:r>
          </w:p>
          <w:p w14:paraId="2F4CFC38" w14:textId="77777777" w:rsidR="00837476" w:rsidRPr="000F314F" w:rsidRDefault="00837476" w:rsidP="004E7407">
            <w:pPr>
              <w:spacing w:after="0" w:line="240" w:lineRule="auto"/>
              <w:rPr>
                <w:rFonts w:ascii="Times New Roman" w:hAnsi="Times New Roman"/>
                <w:sz w:val="24"/>
                <w:szCs w:val="24"/>
              </w:rPr>
            </w:pPr>
          </w:p>
          <w:p w14:paraId="3774C1DE" w14:textId="7C28C97D" w:rsidR="00837476" w:rsidRPr="000F314F" w:rsidRDefault="00837476" w:rsidP="004E7407">
            <w:pPr>
              <w:spacing w:after="0" w:line="240" w:lineRule="auto"/>
              <w:rPr>
                <w:rFonts w:ascii="Times New Roman" w:hAnsi="Times New Roman"/>
                <w:sz w:val="24"/>
                <w:szCs w:val="24"/>
              </w:rPr>
            </w:pPr>
          </w:p>
        </w:tc>
      </w:tr>
      <w:tr w:rsidR="00837476" w:rsidRPr="000F314F" w14:paraId="0AFEEE4F" w14:textId="77777777" w:rsidTr="008D50C3">
        <w:trPr>
          <w:jc w:val="center"/>
        </w:trPr>
        <w:tc>
          <w:tcPr>
            <w:tcW w:w="457" w:type="dxa"/>
            <w:vMerge/>
            <w:tcBorders>
              <w:left w:val="single" w:sz="4" w:space="0" w:color="000000"/>
              <w:right w:val="single" w:sz="4" w:space="0" w:color="000000"/>
            </w:tcBorders>
          </w:tcPr>
          <w:p w14:paraId="69676363" w14:textId="77777777" w:rsidR="00837476" w:rsidRPr="000F314F" w:rsidRDefault="00837476"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3E5CC992" w14:textId="77777777" w:rsidR="00837476" w:rsidRPr="000F314F" w:rsidRDefault="00837476" w:rsidP="004E7407">
            <w:pPr>
              <w:spacing w:after="0" w:line="240" w:lineRule="auto"/>
              <w:rPr>
                <w:rFonts w:ascii="Times New Roman" w:eastAsia="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08ADC281" w14:textId="727EC943" w:rsidR="00837476" w:rsidRDefault="00837476" w:rsidP="004E7407">
            <w:pPr>
              <w:spacing w:after="0" w:line="240" w:lineRule="auto"/>
              <w:rPr>
                <w:rFonts w:ascii="Times New Roman" w:hAnsi="Times New Roman"/>
                <w:sz w:val="24"/>
                <w:szCs w:val="24"/>
              </w:rPr>
            </w:pPr>
            <w:r>
              <w:rPr>
                <w:rFonts w:ascii="Times New Roman" w:hAnsi="Times New Roman"/>
                <w:sz w:val="24"/>
                <w:szCs w:val="24"/>
              </w:rPr>
              <w:t>4.2</w:t>
            </w:r>
          </w:p>
        </w:tc>
        <w:tc>
          <w:tcPr>
            <w:tcW w:w="3165" w:type="dxa"/>
            <w:tcBorders>
              <w:top w:val="single" w:sz="4" w:space="0" w:color="000000"/>
              <w:left w:val="single" w:sz="4" w:space="0" w:color="000000"/>
              <w:bottom w:val="single" w:sz="4" w:space="0" w:color="000000"/>
              <w:right w:val="single" w:sz="4" w:space="0" w:color="000000"/>
            </w:tcBorders>
          </w:tcPr>
          <w:p w14:paraId="0D0B87E3" w14:textId="4CA6A2B2" w:rsidR="00837476" w:rsidRPr="000F314F" w:rsidRDefault="00837476" w:rsidP="004E7407">
            <w:pPr>
              <w:pBdr>
                <w:top w:val="nil"/>
                <w:left w:val="nil"/>
                <w:bottom w:val="nil"/>
                <w:right w:val="nil"/>
                <w:between w:val="nil"/>
              </w:pBdr>
              <w:spacing w:after="0"/>
              <w:ind w:left="137"/>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Implement interactive digital platforms for health information, education and communication</w:t>
            </w:r>
          </w:p>
        </w:tc>
        <w:tc>
          <w:tcPr>
            <w:tcW w:w="3923" w:type="dxa"/>
            <w:tcBorders>
              <w:top w:val="single" w:sz="4" w:space="0" w:color="000000"/>
              <w:left w:val="single" w:sz="4" w:space="0" w:color="000000"/>
              <w:bottom w:val="single" w:sz="4" w:space="0" w:color="000000"/>
              <w:right w:val="single" w:sz="4" w:space="0" w:color="000000"/>
            </w:tcBorders>
          </w:tcPr>
          <w:p w14:paraId="78394F87" w14:textId="77777777" w:rsidR="0023722F" w:rsidRDefault="0023722F" w:rsidP="0023722F">
            <w:pPr>
              <w:numPr>
                <w:ilvl w:val="0"/>
                <w:numId w:val="79"/>
              </w:numPr>
              <w:spacing w:after="0" w:line="240" w:lineRule="auto"/>
              <w:ind w:hanging="144"/>
              <w:rPr>
                <w:rFonts w:ascii="Times New Roman" w:eastAsia="Times New Roman" w:hAnsi="Times New Roman"/>
                <w:sz w:val="24"/>
                <w:szCs w:val="24"/>
              </w:rPr>
            </w:pPr>
            <w:r w:rsidRPr="000F314F">
              <w:rPr>
                <w:rFonts w:ascii="Times New Roman" w:eastAsia="Times New Roman" w:hAnsi="Times New Roman"/>
                <w:sz w:val="24"/>
                <w:szCs w:val="24"/>
              </w:rPr>
              <w:t>Availability of interactive digital platforms for health information, education and communication</w:t>
            </w:r>
          </w:p>
          <w:p w14:paraId="0E68CBB6" w14:textId="4B9041CE" w:rsidR="00837476" w:rsidRPr="0023722F" w:rsidRDefault="0023722F" w:rsidP="0023722F">
            <w:pPr>
              <w:numPr>
                <w:ilvl w:val="0"/>
                <w:numId w:val="79"/>
              </w:numPr>
              <w:spacing w:after="0" w:line="240" w:lineRule="auto"/>
              <w:ind w:hanging="144"/>
              <w:rPr>
                <w:rFonts w:ascii="Times New Roman" w:eastAsia="Times New Roman" w:hAnsi="Times New Roman"/>
                <w:sz w:val="24"/>
                <w:szCs w:val="24"/>
              </w:rPr>
            </w:pPr>
            <w:r w:rsidRPr="0023722F">
              <w:rPr>
                <w:rFonts w:ascii="Times New Roman" w:eastAsia="Times New Roman" w:hAnsi="Times New Roman"/>
                <w:sz w:val="24"/>
                <w:szCs w:val="24"/>
              </w:rPr>
              <w:t>Proportion of mobile phones and internet subscribers using interactive digital platforms for health information, education and communication</w:t>
            </w:r>
          </w:p>
        </w:tc>
        <w:tc>
          <w:tcPr>
            <w:tcW w:w="4560" w:type="dxa"/>
            <w:tcBorders>
              <w:top w:val="single" w:sz="4" w:space="0" w:color="000000"/>
              <w:left w:val="single" w:sz="4" w:space="0" w:color="000000"/>
              <w:bottom w:val="single" w:sz="4" w:space="0" w:color="000000"/>
              <w:right w:val="single" w:sz="4" w:space="0" w:color="000000"/>
            </w:tcBorders>
          </w:tcPr>
          <w:p w14:paraId="655BBA17" w14:textId="43C6AB8F" w:rsidR="00837476" w:rsidRPr="000F314F" w:rsidRDefault="00351AB9" w:rsidP="004E7407">
            <w:pPr>
              <w:spacing w:after="0" w:line="240" w:lineRule="auto"/>
              <w:rPr>
                <w:rFonts w:ascii="Times New Roman" w:eastAsia="Times New Roman" w:hAnsi="Times New Roman"/>
                <w:color w:val="000000"/>
                <w:sz w:val="24"/>
                <w:szCs w:val="24"/>
              </w:rPr>
            </w:pPr>
            <w:r w:rsidRPr="000F314F">
              <w:rPr>
                <w:rFonts w:ascii="Times New Roman" w:hAnsi="Times New Roman"/>
                <w:sz w:val="24"/>
                <w:szCs w:val="24"/>
              </w:rPr>
              <w:t xml:space="preserve">50% of mobile phones and internet subscribers use </w:t>
            </w:r>
            <w:r w:rsidRPr="000F314F">
              <w:rPr>
                <w:rFonts w:ascii="Times New Roman" w:eastAsia="Times New Roman" w:hAnsi="Times New Roman"/>
                <w:color w:val="000000"/>
                <w:sz w:val="24"/>
                <w:szCs w:val="24"/>
              </w:rPr>
              <w:t>interactive digital platforms for health information, education and communication by December 2020</w:t>
            </w:r>
          </w:p>
        </w:tc>
      </w:tr>
      <w:tr w:rsidR="00835E89" w:rsidRPr="000F314F" w14:paraId="34B520A3"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0D5514EA"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5</w:t>
            </w:r>
          </w:p>
        </w:tc>
        <w:tc>
          <w:tcPr>
            <w:tcW w:w="2020" w:type="dxa"/>
            <w:vMerge w:val="restart"/>
            <w:tcBorders>
              <w:top w:val="single" w:sz="4" w:space="0" w:color="000000"/>
              <w:left w:val="single" w:sz="4" w:space="0" w:color="000000"/>
              <w:right w:val="single" w:sz="4" w:space="0" w:color="000000"/>
            </w:tcBorders>
          </w:tcPr>
          <w:p w14:paraId="14102004"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 xml:space="preserve">Enhance seamless and secure </w:t>
            </w:r>
            <w:r w:rsidRPr="000F314F">
              <w:rPr>
                <w:rFonts w:ascii="Times New Roman" w:eastAsia="Times New Roman" w:hAnsi="Times New Roman"/>
                <w:sz w:val="24"/>
                <w:szCs w:val="24"/>
              </w:rPr>
              <w:lastRenderedPageBreak/>
              <w:t>information exchange</w:t>
            </w:r>
          </w:p>
        </w:tc>
        <w:tc>
          <w:tcPr>
            <w:tcW w:w="636" w:type="dxa"/>
            <w:tcBorders>
              <w:top w:val="single" w:sz="4" w:space="0" w:color="000000"/>
              <w:left w:val="single" w:sz="4" w:space="0" w:color="000000"/>
              <w:bottom w:val="single" w:sz="4" w:space="0" w:color="000000"/>
              <w:right w:val="single" w:sz="4" w:space="0" w:color="000000"/>
            </w:tcBorders>
          </w:tcPr>
          <w:p w14:paraId="49A8E61C" w14:textId="387700A9"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lastRenderedPageBreak/>
              <w:t>5.1</w:t>
            </w:r>
          </w:p>
        </w:tc>
        <w:tc>
          <w:tcPr>
            <w:tcW w:w="3165" w:type="dxa"/>
            <w:tcBorders>
              <w:top w:val="single" w:sz="4" w:space="0" w:color="000000"/>
              <w:left w:val="single" w:sz="4" w:space="0" w:color="000000"/>
              <w:bottom w:val="single" w:sz="4" w:space="0" w:color="000000"/>
              <w:right w:val="single" w:sz="4" w:space="0" w:color="000000"/>
            </w:tcBorders>
          </w:tcPr>
          <w:p w14:paraId="6F90A3E6"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Finalize and institutionalize Tanzania Health Enterprise Architecture</w:t>
            </w:r>
          </w:p>
        </w:tc>
        <w:tc>
          <w:tcPr>
            <w:tcW w:w="3923" w:type="dxa"/>
            <w:tcBorders>
              <w:top w:val="single" w:sz="4" w:space="0" w:color="000000"/>
              <w:left w:val="single" w:sz="4" w:space="0" w:color="000000"/>
              <w:bottom w:val="single" w:sz="4" w:space="0" w:color="000000"/>
              <w:right w:val="single" w:sz="4" w:space="0" w:color="000000"/>
            </w:tcBorders>
          </w:tcPr>
          <w:p w14:paraId="1AECA5B1" w14:textId="77777777" w:rsidR="00835E89" w:rsidRPr="000F314F" w:rsidRDefault="00835E89" w:rsidP="00050171">
            <w:pPr>
              <w:numPr>
                <w:ilvl w:val="0"/>
                <w:numId w:val="68"/>
              </w:numPr>
              <w:spacing w:after="0" w:line="240" w:lineRule="auto"/>
              <w:ind w:left="398" w:hanging="180"/>
              <w:rPr>
                <w:rFonts w:ascii="Times New Roman" w:hAnsi="Times New Roman"/>
                <w:sz w:val="24"/>
                <w:szCs w:val="24"/>
              </w:rPr>
            </w:pPr>
            <w:r w:rsidRPr="000F314F">
              <w:rPr>
                <w:rFonts w:ascii="Times New Roman" w:eastAsia="Times New Roman" w:hAnsi="Times New Roman"/>
                <w:color w:val="000000"/>
                <w:sz w:val="24"/>
                <w:szCs w:val="24"/>
              </w:rPr>
              <w:t>Presence of Tanzania Health Enterprise Architecture</w:t>
            </w:r>
            <w:r w:rsidRPr="000F314F">
              <w:rPr>
                <w:rFonts w:ascii="Times New Roman" w:hAnsi="Times New Roman"/>
                <w:sz w:val="24"/>
                <w:szCs w:val="24"/>
              </w:rPr>
              <w:t xml:space="preserve"> </w:t>
            </w:r>
          </w:p>
          <w:p w14:paraId="039D49F3" w14:textId="77777777" w:rsidR="00835E89" w:rsidRPr="000F314F" w:rsidRDefault="00835E89" w:rsidP="00050171">
            <w:pPr>
              <w:numPr>
                <w:ilvl w:val="0"/>
                <w:numId w:val="68"/>
              </w:numPr>
              <w:spacing w:after="0" w:line="240" w:lineRule="auto"/>
              <w:ind w:left="490" w:hanging="180"/>
              <w:rPr>
                <w:rFonts w:ascii="Times New Roman" w:hAnsi="Times New Roman"/>
                <w:sz w:val="24"/>
                <w:szCs w:val="24"/>
              </w:rPr>
            </w:pPr>
            <w:r w:rsidRPr="000F314F">
              <w:rPr>
                <w:rFonts w:ascii="Times New Roman" w:hAnsi="Times New Roman"/>
                <w:sz w:val="24"/>
                <w:szCs w:val="24"/>
              </w:rPr>
              <w:lastRenderedPageBreak/>
              <w:t xml:space="preserve">Proportion of digital health solutions whose development is guided by the </w:t>
            </w:r>
            <w:r w:rsidRPr="000F314F">
              <w:rPr>
                <w:rFonts w:ascii="Times New Roman" w:eastAsia="Times New Roman" w:hAnsi="Times New Roman"/>
                <w:color w:val="000000"/>
                <w:sz w:val="24"/>
                <w:szCs w:val="24"/>
              </w:rPr>
              <w:t>Health Enterprise Architecture</w:t>
            </w:r>
          </w:p>
        </w:tc>
        <w:tc>
          <w:tcPr>
            <w:tcW w:w="4560" w:type="dxa"/>
            <w:tcBorders>
              <w:top w:val="single" w:sz="4" w:space="0" w:color="000000"/>
              <w:left w:val="single" w:sz="4" w:space="0" w:color="000000"/>
              <w:bottom w:val="single" w:sz="4" w:space="0" w:color="000000"/>
              <w:right w:val="single" w:sz="4" w:space="0" w:color="000000"/>
            </w:tcBorders>
          </w:tcPr>
          <w:p w14:paraId="442AB02A" w14:textId="77777777"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lastRenderedPageBreak/>
              <w:t xml:space="preserve">The development of all </w:t>
            </w:r>
            <w:r w:rsidRPr="000F314F">
              <w:rPr>
                <w:rFonts w:ascii="Times New Roman" w:hAnsi="Times New Roman"/>
                <w:sz w:val="24"/>
                <w:szCs w:val="24"/>
              </w:rPr>
              <w:t xml:space="preserve">digital health solutions is guided by the </w:t>
            </w:r>
            <w:r w:rsidRPr="000F314F">
              <w:rPr>
                <w:rFonts w:ascii="Times New Roman" w:eastAsia="Times New Roman" w:hAnsi="Times New Roman"/>
                <w:color w:val="000000"/>
                <w:sz w:val="24"/>
                <w:szCs w:val="24"/>
              </w:rPr>
              <w:t>Health Enterprise Architecture by June 2024</w:t>
            </w:r>
          </w:p>
        </w:tc>
      </w:tr>
      <w:tr w:rsidR="00835E89" w:rsidRPr="000F314F" w14:paraId="5DE900E8" w14:textId="77777777" w:rsidTr="008D50C3">
        <w:trPr>
          <w:jc w:val="center"/>
        </w:trPr>
        <w:tc>
          <w:tcPr>
            <w:tcW w:w="457" w:type="dxa"/>
            <w:vMerge/>
            <w:tcBorders>
              <w:left w:val="single" w:sz="4" w:space="0" w:color="000000"/>
              <w:right w:val="single" w:sz="4" w:space="0" w:color="000000"/>
            </w:tcBorders>
          </w:tcPr>
          <w:p w14:paraId="23B1DDD7"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799845A9"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61B56C50" w14:textId="56ADB579"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5.2</w:t>
            </w:r>
          </w:p>
        </w:tc>
        <w:tc>
          <w:tcPr>
            <w:tcW w:w="3165" w:type="dxa"/>
            <w:tcBorders>
              <w:top w:val="single" w:sz="4" w:space="0" w:color="000000"/>
              <w:left w:val="single" w:sz="4" w:space="0" w:color="000000"/>
              <w:bottom w:val="single" w:sz="4" w:space="0" w:color="000000"/>
              <w:right w:val="single" w:sz="4" w:space="0" w:color="000000"/>
            </w:tcBorders>
          </w:tcPr>
          <w:p w14:paraId="08092616"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Strengthen use of data, application and technology standards e.g. ICD 10, HL 7, DICOM, LOINC, and service codes</w:t>
            </w:r>
          </w:p>
        </w:tc>
        <w:tc>
          <w:tcPr>
            <w:tcW w:w="3923" w:type="dxa"/>
            <w:tcBorders>
              <w:top w:val="single" w:sz="4" w:space="0" w:color="000000"/>
              <w:left w:val="single" w:sz="4" w:space="0" w:color="000000"/>
              <w:bottom w:val="single" w:sz="4" w:space="0" w:color="000000"/>
              <w:right w:val="single" w:sz="4" w:space="0" w:color="000000"/>
            </w:tcBorders>
          </w:tcPr>
          <w:p w14:paraId="6206D87B"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Percentage of health facilities using </w:t>
            </w:r>
            <w:r w:rsidRPr="000F314F">
              <w:rPr>
                <w:rFonts w:ascii="Times New Roman" w:eastAsia="Times New Roman" w:hAnsi="Times New Roman"/>
                <w:color w:val="000000"/>
                <w:sz w:val="24"/>
                <w:szCs w:val="24"/>
              </w:rPr>
              <w:t>data, application and technology standards</w:t>
            </w:r>
            <w:r w:rsidRPr="000F314F">
              <w:rPr>
                <w:rFonts w:ascii="Times New Roman" w:hAnsi="Times New Roman"/>
                <w:sz w:val="24"/>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3BABD341"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Health facilities are using </w:t>
            </w:r>
            <w:r w:rsidRPr="000F314F">
              <w:rPr>
                <w:rFonts w:ascii="Times New Roman" w:eastAsia="Times New Roman" w:hAnsi="Times New Roman"/>
                <w:color w:val="000000"/>
                <w:sz w:val="24"/>
                <w:szCs w:val="24"/>
              </w:rPr>
              <w:t>data, application and technology standards by June 2024</w:t>
            </w:r>
            <w:r w:rsidRPr="000F314F">
              <w:rPr>
                <w:rFonts w:ascii="Times New Roman" w:hAnsi="Times New Roman"/>
                <w:sz w:val="24"/>
                <w:szCs w:val="24"/>
              </w:rPr>
              <w:t xml:space="preserve"> </w:t>
            </w:r>
          </w:p>
          <w:p w14:paraId="49D44605" w14:textId="77777777" w:rsidR="00835E89" w:rsidRPr="000F314F" w:rsidRDefault="00835E89"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All hospitals</w:t>
            </w:r>
          </w:p>
          <w:p w14:paraId="6F8F0CBF" w14:textId="77777777" w:rsidR="00835E89" w:rsidRPr="000F314F" w:rsidRDefault="00835E89"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80% of health centres and dispensaries</w:t>
            </w:r>
          </w:p>
        </w:tc>
      </w:tr>
      <w:tr w:rsidR="00835E89" w:rsidRPr="000F314F" w14:paraId="20AF56C2" w14:textId="77777777" w:rsidTr="008D50C3">
        <w:trPr>
          <w:jc w:val="center"/>
        </w:trPr>
        <w:tc>
          <w:tcPr>
            <w:tcW w:w="457" w:type="dxa"/>
            <w:vMerge/>
            <w:tcBorders>
              <w:left w:val="single" w:sz="4" w:space="0" w:color="000000"/>
              <w:right w:val="single" w:sz="4" w:space="0" w:color="000000"/>
            </w:tcBorders>
          </w:tcPr>
          <w:p w14:paraId="4ED4B87F"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51B6AF69"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68742FBA" w14:textId="5DD85A82"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5.3</w:t>
            </w:r>
          </w:p>
        </w:tc>
        <w:tc>
          <w:tcPr>
            <w:tcW w:w="3165" w:type="dxa"/>
            <w:tcBorders>
              <w:top w:val="single" w:sz="4" w:space="0" w:color="000000"/>
              <w:left w:val="single" w:sz="4" w:space="0" w:color="000000"/>
              <w:bottom w:val="single" w:sz="4" w:space="0" w:color="000000"/>
              <w:right w:val="single" w:sz="4" w:space="0" w:color="000000"/>
            </w:tcBorders>
          </w:tcPr>
          <w:p w14:paraId="4C57D194" w14:textId="0CFC5BD4"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 xml:space="preserve">Implement terminology services for </w:t>
            </w:r>
            <w:r>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health terminologies, codes, data elements and value sets</w:t>
            </w:r>
          </w:p>
        </w:tc>
        <w:tc>
          <w:tcPr>
            <w:tcW w:w="3923" w:type="dxa"/>
            <w:tcBorders>
              <w:top w:val="single" w:sz="4" w:space="0" w:color="000000"/>
              <w:left w:val="single" w:sz="4" w:space="0" w:color="000000"/>
              <w:bottom w:val="single" w:sz="4" w:space="0" w:color="000000"/>
              <w:right w:val="single" w:sz="4" w:space="0" w:color="000000"/>
            </w:tcBorders>
          </w:tcPr>
          <w:p w14:paraId="601000E4" w14:textId="4C5FA103"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Percentage of health facilities using </w:t>
            </w:r>
            <w:r>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health terminologies, codes, data elements and value sets</w:t>
            </w:r>
            <w:r w:rsidRPr="000F314F">
              <w:rPr>
                <w:rFonts w:ascii="Times New Roman" w:hAnsi="Times New Roman"/>
                <w:sz w:val="24"/>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60FF1AC5" w14:textId="7F4BE70D"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Health facilities are using </w:t>
            </w:r>
            <w:r>
              <w:rPr>
                <w:rFonts w:ascii="Times New Roman" w:eastAsia="Times New Roman" w:hAnsi="Times New Roman"/>
                <w:color w:val="000000"/>
                <w:sz w:val="24"/>
                <w:szCs w:val="24"/>
              </w:rPr>
              <w:t>standardised</w:t>
            </w:r>
            <w:r w:rsidRPr="000F314F">
              <w:rPr>
                <w:rFonts w:ascii="Times New Roman" w:eastAsia="Times New Roman" w:hAnsi="Times New Roman"/>
                <w:color w:val="000000"/>
                <w:sz w:val="24"/>
                <w:szCs w:val="24"/>
              </w:rPr>
              <w:t xml:space="preserve"> health terminologies, codes, data elements and value sets</w:t>
            </w:r>
            <w:r w:rsidRPr="000F314F">
              <w:rPr>
                <w:rFonts w:ascii="Times New Roman" w:hAnsi="Times New Roman"/>
                <w:sz w:val="24"/>
                <w:szCs w:val="24"/>
              </w:rPr>
              <w:t xml:space="preserve"> by June 2024</w:t>
            </w:r>
          </w:p>
          <w:p w14:paraId="35B2DFA5" w14:textId="77777777" w:rsidR="00835E89" w:rsidRPr="000F314F" w:rsidRDefault="00835E89"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All hospitals</w:t>
            </w:r>
          </w:p>
          <w:p w14:paraId="2A3A7BE2" w14:textId="77777777" w:rsidR="00835E89" w:rsidRPr="000F314F" w:rsidRDefault="00835E89" w:rsidP="00050171">
            <w:pPr>
              <w:numPr>
                <w:ilvl w:val="0"/>
                <w:numId w:val="50"/>
              </w:num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80% of health centres and dispensaries</w:t>
            </w:r>
          </w:p>
        </w:tc>
      </w:tr>
      <w:tr w:rsidR="00835E89" w:rsidRPr="000F314F" w14:paraId="61465602" w14:textId="77777777" w:rsidTr="008D50C3">
        <w:trPr>
          <w:jc w:val="center"/>
        </w:trPr>
        <w:tc>
          <w:tcPr>
            <w:tcW w:w="457" w:type="dxa"/>
            <w:vMerge/>
            <w:tcBorders>
              <w:left w:val="single" w:sz="4" w:space="0" w:color="000000"/>
              <w:right w:val="single" w:sz="4" w:space="0" w:color="000000"/>
            </w:tcBorders>
          </w:tcPr>
          <w:p w14:paraId="01A01929"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75F1F4B6"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5E45DA82" w14:textId="1DE5C473"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5.4</w:t>
            </w:r>
          </w:p>
        </w:tc>
        <w:tc>
          <w:tcPr>
            <w:tcW w:w="3165" w:type="dxa"/>
            <w:tcBorders>
              <w:top w:val="single" w:sz="4" w:space="0" w:color="000000"/>
              <w:left w:val="single" w:sz="4" w:space="0" w:color="000000"/>
              <w:bottom w:val="single" w:sz="4" w:space="0" w:color="000000"/>
              <w:right w:val="single" w:sz="4" w:space="0" w:color="000000"/>
            </w:tcBorders>
          </w:tcPr>
          <w:p w14:paraId="38DCA44A"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Strengthen interoperability across different systems within health and other sectors</w:t>
            </w:r>
          </w:p>
        </w:tc>
        <w:tc>
          <w:tcPr>
            <w:tcW w:w="3923" w:type="dxa"/>
            <w:tcBorders>
              <w:top w:val="single" w:sz="4" w:space="0" w:color="000000"/>
              <w:left w:val="single" w:sz="4" w:space="0" w:color="000000"/>
              <w:bottom w:val="single" w:sz="4" w:space="0" w:color="000000"/>
              <w:right w:val="single" w:sz="4" w:space="0" w:color="000000"/>
            </w:tcBorders>
          </w:tcPr>
          <w:p w14:paraId="0397766A"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Proportions of interoperable digital health solutions within health and other sectors  </w:t>
            </w:r>
          </w:p>
        </w:tc>
        <w:tc>
          <w:tcPr>
            <w:tcW w:w="4560" w:type="dxa"/>
            <w:tcBorders>
              <w:top w:val="single" w:sz="4" w:space="0" w:color="000000"/>
              <w:left w:val="single" w:sz="4" w:space="0" w:color="000000"/>
              <w:bottom w:val="single" w:sz="4" w:space="0" w:color="000000"/>
              <w:right w:val="single" w:sz="4" w:space="0" w:color="000000"/>
            </w:tcBorders>
          </w:tcPr>
          <w:p w14:paraId="64A67794"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90% of all digital health solutions are interoperable by June 2022  </w:t>
            </w:r>
          </w:p>
        </w:tc>
      </w:tr>
      <w:tr w:rsidR="00835E89" w:rsidRPr="000F314F" w14:paraId="149D6C35" w14:textId="77777777" w:rsidTr="008D50C3">
        <w:trPr>
          <w:jc w:val="center"/>
        </w:trPr>
        <w:tc>
          <w:tcPr>
            <w:tcW w:w="457" w:type="dxa"/>
            <w:vMerge/>
            <w:tcBorders>
              <w:left w:val="single" w:sz="4" w:space="0" w:color="000000"/>
              <w:right w:val="single" w:sz="4" w:space="0" w:color="000000"/>
            </w:tcBorders>
          </w:tcPr>
          <w:p w14:paraId="625E847C"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5F0D6941"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208BC525" w14:textId="32E6E9F5"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5.5</w:t>
            </w:r>
          </w:p>
        </w:tc>
        <w:tc>
          <w:tcPr>
            <w:tcW w:w="3165" w:type="dxa"/>
            <w:tcBorders>
              <w:top w:val="single" w:sz="4" w:space="0" w:color="000000"/>
              <w:left w:val="single" w:sz="4" w:space="0" w:color="000000"/>
              <w:bottom w:val="single" w:sz="4" w:space="0" w:color="000000"/>
              <w:right w:val="single" w:sz="4" w:space="0" w:color="000000"/>
            </w:tcBorders>
          </w:tcPr>
          <w:p w14:paraId="2D16F0D0"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Implement client registry</w:t>
            </w:r>
          </w:p>
        </w:tc>
        <w:tc>
          <w:tcPr>
            <w:tcW w:w="3923" w:type="dxa"/>
            <w:tcBorders>
              <w:top w:val="single" w:sz="4" w:space="0" w:color="000000"/>
              <w:left w:val="single" w:sz="4" w:space="0" w:color="000000"/>
              <w:bottom w:val="single" w:sz="4" w:space="0" w:color="000000"/>
              <w:right w:val="single" w:sz="4" w:space="0" w:color="000000"/>
            </w:tcBorders>
          </w:tcPr>
          <w:p w14:paraId="64212344"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Presence of functional client registry</w:t>
            </w:r>
          </w:p>
        </w:tc>
        <w:tc>
          <w:tcPr>
            <w:tcW w:w="4560" w:type="dxa"/>
            <w:tcBorders>
              <w:top w:val="single" w:sz="4" w:space="0" w:color="000000"/>
              <w:left w:val="single" w:sz="4" w:space="0" w:color="000000"/>
              <w:bottom w:val="single" w:sz="4" w:space="0" w:color="000000"/>
              <w:right w:val="single" w:sz="4" w:space="0" w:color="000000"/>
            </w:tcBorders>
          </w:tcPr>
          <w:p w14:paraId="6652E162"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Client registry functional by December 2019</w:t>
            </w:r>
          </w:p>
        </w:tc>
      </w:tr>
      <w:tr w:rsidR="00835E89" w:rsidRPr="000F314F" w14:paraId="7D38FD3F" w14:textId="77777777" w:rsidTr="008D50C3">
        <w:trPr>
          <w:jc w:val="center"/>
        </w:trPr>
        <w:tc>
          <w:tcPr>
            <w:tcW w:w="457" w:type="dxa"/>
            <w:vMerge/>
            <w:tcBorders>
              <w:left w:val="single" w:sz="4" w:space="0" w:color="000000"/>
              <w:right w:val="single" w:sz="4" w:space="0" w:color="000000"/>
            </w:tcBorders>
          </w:tcPr>
          <w:p w14:paraId="764CED8A"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0041C17F"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75A8CA13" w14:textId="0ADCA8A5"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5.6</w:t>
            </w:r>
          </w:p>
        </w:tc>
        <w:tc>
          <w:tcPr>
            <w:tcW w:w="3165" w:type="dxa"/>
            <w:tcBorders>
              <w:top w:val="single" w:sz="4" w:space="0" w:color="000000"/>
              <w:left w:val="single" w:sz="4" w:space="0" w:color="000000"/>
              <w:bottom w:val="single" w:sz="4" w:space="0" w:color="000000"/>
              <w:right w:val="single" w:sz="4" w:space="0" w:color="000000"/>
            </w:tcBorders>
          </w:tcPr>
          <w:p w14:paraId="675D29CC"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Implement health worker registry</w:t>
            </w:r>
          </w:p>
        </w:tc>
        <w:tc>
          <w:tcPr>
            <w:tcW w:w="3923" w:type="dxa"/>
            <w:tcBorders>
              <w:top w:val="single" w:sz="4" w:space="0" w:color="000000"/>
              <w:left w:val="single" w:sz="4" w:space="0" w:color="000000"/>
              <w:bottom w:val="single" w:sz="4" w:space="0" w:color="000000"/>
              <w:right w:val="single" w:sz="4" w:space="0" w:color="000000"/>
            </w:tcBorders>
          </w:tcPr>
          <w:p w14:paraId="7C1958BD"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Presence of functional health worker registry</w:t>
            </w:r>
          </w:p>
          <w:p w14:paraId="736E3E7F" w14:textId="77777777" w:rsidR="00835E89" w:rsidRPr="000F314F" w:rsidRDefault="00835E89" w:rsidP="004E7407">
            <w:pPr>
              <w:spacing w:after="0" w:line="240" w:lineRule="auto"/>
              <w:rPr>
                <w:rFonts w:ascii="Times New Roman" w:hAnsi="Times New Roman"/>
                <w:sz w:val="24"/>
                <w:szCs w:val="24"/>
              </w:rPr>
            </w:pPr>
          </w:p>
        </w:tc>
        <w:tc>
          <w:tcPr>
            <w:tcW w:w="4560" w:type="dxa"/>
            <w:tcBorders>
              <w:top w:val="single" w:sz="4" w:space="0" w:color="000000"/>
              <w:left w:val="single" w:sz="4" w:space="0" w:color="000000"/>
              <w:bottom w:val="single" w:sz="4" w:space="0" w:color="000000"/>
              <w:right w:val="single" w:sz="4" w:space="0" w:color="000000"/>
            </w:tcBorders>
          </w:tcPr>
          <w:p w14:paraId="67608772"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Health worker registry functional by June 2022</w:t>
            </w:r>
          </w:p>
        </w:tc>
      </w:tr>
      <w:tr w:rsidR="00835E89" w:rsidRPr="000F314F" w14:paraId="1057C2A2" w14:textId="77777777" w:rsidTr="008D50C3">
        <w:trPr>
          <w:jc w:val="center"/>
        </w:trPr>
        <w:tc>
          <w:tcPr>
            <w:tcW w:w="457" w:type="dxa"/>
            <w:vMerge/>
            <w:tcBorders>
              <w:left w:val="single" w:sz="4" w:space="0" w:color="000000"/>
              <w:right w:val="single" w:sz="4" w:space="0" w:color="000000"/>
            </w:tcBorders>
          </w:tcPr>
          <w:p w14:paraId="0E585C1E"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6ED292AF"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right w:val="single" w:sz="4" w:space="0" w:color="000000"/>
            </w:tcBorders>
          </w:tcPr>
          <w:p w14:paraId="1F522EB9" w14:textId="367991C9"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5.7</w:t>
            </w:r>
          </w:p>
        </w:tc>
        <w:tc>
          <w:tcPr>
            <w:tcW w:w="3165" w:type="dxa"/>
            <w:tcBorders>
              <w:top w:val="single" w:sz="4" w:space="0" w:color="000000"/>
              <w:left w:val="single" w:sz="4" w:space="0" w:color="000000"/>
              <w:right w:val="single" w:sz="4" w:space="0" w:color="000000"/>
            </w:tcBorders>
          </w:tcPr>
          <w:p w14:paraId="2ED73F75"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Strengthen the health facility and health commodities registries</w:t>
            </w:r>
          </w:p>
        </w:tc>
        <w:tc>
          <w:tcPr>
            <w:tcW w:w="3923" w:type="dxa"/>
            <w:tcBorders>
              <w:top w:val="single" w:sz="4" w:space="0" w:color="000000"/>
              <w:left w:val="single" w:sz="4" w:space="0" w:color="000000"/>
              <w:bottom w:val="single" w:sz="4" w:space="0" w:color="000000"/>
              <w:right w:val="single" w:sz="4" w:space="0" w:color="000000"/>
            </w:tcBorders>
          </w:tcPr>
          <w:p w14:paraId="12AA3397" w14:textId="77777777" w:rsidR="00835E89" w:rsidRPr="000F314F" w:rsidRDefault="00835E89" w:rsidP="00050171">
            <w:pPr>
              <w:numPr>
                <w:ilvl w:val="0"/>
                <w:numId w:val="51"/>
              </w:numPr>
              <w:spacing w:after="0" w:line="240" w:lineRule="auto"/>
              <w:ind w:left="361" w:hanging="360"/>
              <w:rPr>
                <w:rFonts w:ascii="Times New Roman" w:eastAsia="Times New Roman" w:hAnsi="Times New Roman"/>
                <w:color w:val="000000"/>
                <w:sz w:val="24"/>
                <w:szCs w:val="24"/>
              </w:rPr>
            </w:pPr>
            <w:r w:rsidRPr="000F314F">
              <w:rPr>
                <w:rFonts w:ascii="Times New Roman" w:hAnsi="Times New Roman"/>
                <w:sz w:val="24"/>
                <w:szCs w:val="24"/>
              </w:rPr>
              <w:t xml:space="preserve">Presence of requirements for improving </w:t>
            </w:r>
            <w:r w:rsidRPr="000F314F">
              <w:rPr>
                <w:rFonts w:ascii="Times New Roman" w:eastAsia="Times New Roman" w:hAnsi="Times New Roman"/>
                <w:color w:val="000000"/>
                <w:sz w:val="24"/>
                <w:szCs w:val="24"/>
              </w:rPr>
              <w:t>health facility registry (HFR)</w:t>
            </w:r>
          </w:p>
          <w:p w14:paraId="2689D14B" w14:textId="77777777" w:rsidR="00835E89" w:rsidRPr="000F314F" w:rsidRDefault="00835E89" w:rsidP="00050171">
            <w:pPr>
              <w:numPr>
                <w:ilvl w:val="0"/>
                <w:numId w:val="51"/>
              </w:numPr>
              <w:spacing w:after="0" w:line="240" w:lineRule="auto"/>
              <w:ind w:left="361" w:hanging="360"/>
              <w:rPr>
                <w:rFonts w:ascii="Times New Roman" w:eastAsia="Times New Roman" w:hAnsi="Times New Roman"/>
                <w:color w:val="000000"/>
                <w:sz w:val="24"/>
                <w:szCs w:val="24"/>
              </w:rPr>
            </w:pPr>
            <w:r w:rsidRPr="000F314F">
              <w:rPr>
                <w:rFonts w:ascii="Times New Roman" w:hAnsi="Times New Roman"/>
                <w:sz w:val="24"/>
                <w:szCs w:val="24"/>
              </w:rPr>
              <w:t>Presence of improved HFR</w:t>
            </w:r>
          </w:p>
          <w:p w14:paraId="102EEEE2" w14:textId="77777777" w:rsidR="00835E89" w:rsidRPr="000F314F" w:rsidRDefault="00835E89" w:rsidP="00050171">
            <w:pPr>
              <w:numPr>
                <w:ilvl w:val="0"/>
                <w:numId w:val="51"/>
              </w:numPr>
              <w:spacing w:after="0" w:line="240" w:lineRule="auto"/>
              <w:ind w:left="361" w:hanging="360"/>
              <w:rPr>
                <w:rFonts w:ascii="Times New Roman" w:eastAsia="Times New Roman" w:hAnsi="Times New Roman"/>
                <w:color w:val="000000"/>
                <w:sz w:val="24"/>
                <w:szCs w:val="24"/>
              </w:rPr>
            </w:pPr>
            <w:r w:rsidRPr="000F314F">
              <w:rPr>
                <w:rFonts w:ascii="Times New Roman" w:hAnsi="Times New Roman"/>
                <w:sz w:val="24"/>
                <w:szCs w:val="24"/>
              </w:rPr>
              <w:t xml:space="preserve">Presence of requirements for improving </w:t>
            </w:r>
            <w:r w:rsidRPr="000F314F">
              <w:rPr>
                <w:rFonts w:ascii="Times New Roman" w:eastAsia="Times New Roman" w:hAnsi="Times New Roman"/>
                <w:color w:val="000000"/>
                <w:sz w:val="24"/>
                <w:szCs w:val="24"/>
              </w:rPr>
              <w:t>health commodities registries</w:t>
            </w:r>
          </w:p>
          <w:p w14:paraId="738F1643" w14:textId="77777777" w:rsidR="00835E89" w:rsidRPr="000F314F" w:rsidRDefault="00835E89" w:rsidP="00050171">
            <w:pPr>
              <w:numPr>
                <w:ilvl w:val="0"/>
                <w:numId w:val="51"/>
              </w:numPr>
              <w:spacing w:after="0" w:line="240" w:lineRule="auto"/>
              <w:ind w:left="361" w:hanging="360"/>
              <w:rPr>
                <w:rFonts w:ascii="Times New Roman" w:eastAsia="Times New Roman" w:hAnsi="Times New Roman"/>
                <w:color w:val="000000"/>
                <w:sz w:val="24"/>
                <w:szCs w:val="24"/>
              </w:rPr>
            </w:pPr>
            <w:r w:rsidRPr="000F314F">
              <w:rPr>
                <w:rFonts w:ascii="Times New Roman" w:hAnsi="Times New Roman"/>
                <w:sz w:val="24"/>
                <w:szCs w:val="24"/>
              </w:rPr>
              <w:t xml:space="preserve">Presence of improved </w:t>
            </w:r>
            <w:r w:rsidRPr="000F314F">
              <w:rPr>
                <w:rFonts w:ascii="Times New Roman" w:eastAsia="Times New Roman" w:hAnsi="Times New Roman"/>
                <w:color w:val="000000"/>
                <w:sz w:val="24"/>
                <w:szCs w:val="24"/>
              </w:rPr>
              <w:t>health commodities registries</w:t>
            </w:r>
          </w:p>
        </w:tc>
        <w:tc>
          <w:tcPr>
            <w:tcW w:w="4560" w:type="dxa"/>
            <w:tcBorders>
              <w:top w:val="single" w:sz="4" w:space="0" w:color="000000"/>
              <w:left w:val="single" w:sz="4" w:space="0" w:color="000000"/>
              <w:bottom w:val="single" w:sz="4" w:space="0" w:color="000000"/>
              <w:right w:val="single" w:sz="4" w:space="0" w:color="000000"/>
            </w:tcBorders>
          </w:tcPr>
          <w:p w14:paraId="5355F117"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 xml:space="preserve">Improved health facility registry </w:t>
            </w:r>
            <w:r w:rsidRPr="000F314F">
              <w:rPr>
                <w:rFonts w:ascii="Times New Roman" w:hAnsi="Times New Roman"/>
                <w:sz w:val="24"/>
                <w:szCs w:val="24"/>
              </w:rPr>
              <w:t>functional by June 2022</w:t>
            </w:r>
          </w:p>
          <w:p w14:paraId="230ED6CD" w14:textId="77777777" w:rsidR="00835E89" w:rsidRPr="000F314F" w:rsidRDefault="00835E89" w:rsidP="004E7407">
            <w:pPr>
              <w:spacing w:after="0" w:line="240" w:lineRule="auto"/>
              <w:rPr>
                <w:rFonts w:ascii="Times New Roman" w:hAnsi="Times New Roman"/>
                <w:sz w:val="24"/>
                <w:szCs w:val="24"/>
              </w:rPr>
            </w:pPr>
          </w:p>
          <w:p w14:paraId="0B5328FA"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 xml:space="preserve">Improved health commodities registries </w:t>
            </w:r>
            <w:r w:rsidRPr="000F314F">
              <w:rPr>
                <w:rFonts w:ascii="Times New Roman" w:hAnsi="Times New Roman"/>
                <w:sz w:val="24"/>
                <w:szCs w:val="24"/>
              </w:rPr>
              <w:t>functional by June 2022</w:t>
            </w:r>
          </w:p>
        </w:tc>
      </w:tr>
      <w:tr w:rsidR="00835E89" w:rsidRPr="000F314F" w14:paraId="14BC703F" w14:textId="77777777" w:rsidTr="008D50C3">
        <w:trPr>
          <w:jc w:val="center"/>
        </w:trPr>
        <w:tc>
          <w:tcPr>
            <w:tcW w:w="457" w:type="dxa"/>
            <w:vMerge/>
            <w:tcBorders>
              <w:left w:val="single" w:sz="4" w:space="0" w:color="000000"/>
              <w:right w:val="single" w:sz="4" w:space="0" w:color="000000"/>
            </w:tcBorders>
          </w:tcPr>
          <w:p w14:paraId="11D28317"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53FBD2B6"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7ECF6349" w14:textId="3A3BAE02"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5.8</w:t>
            </w:r>
          </w:p>
        </w:tc>
        <w:tc>
          <w:tcPr>
            <w:tcW w:w="3165" w:type="dxa"/>
            <w:tcBorders>
              <w:top w:val="single" w:sz="4" w:space="0" w:color="000000"/>
              <w:left w:val="single" w:sz="4" w:space="0" w:color="000000"/>
              <w:bottom w:val="single" w:sz="4" w:space="0" w:color="000000"/>
              <w:right w:val="single" w:sz="4" w:space="0" w:color="000000"/>
            </w:tcBorders>
          </w:tcPr>
          <w:p w14:paraId="7520D92F"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Implement shared client health records</w:t>
            </w:r>
          </w:p>
        </w:tc>
        <w:tc>
          <w:tcPr>
            <w:tcW w:w="3923" w:type="dxa"/>
            <w:tcBorders>
              <w:top w:val="single" w:sz="4" w:space="0" w:color="000000"/>
              <w:left w:val="single" w:sz="4" w:space="0" w:color="000000"/>
              <w:bottom w:val="single" w:sz="4" w:space="0" w:color="000000"/>
              <w:right w:val="single" w:sz="4" w:space="0" w:color="000000"/>
            </w:tcBorders>
          </w:tcPr>
          <w:p w14:paraId="0838CF0C" w14:textId="77777777" w:rsidR="00835E89" w:rsidRPr="000F314F" w:rsidRDefault="00835E89" w:rsidP="00050171">
            <w:pPr>
              <w:numPr>
                <w:ilvl w:val="0"/>
                <w:numId w:val="52"/>
              </w:numPr>
              <w:spacing w:after="0" w:line="240" w:lineRule="auto"/>
              <w:ind w:left="451" w:hanging="450"/>
              <w:rPr>
                <w:rFonts w:ascii="Times New Roman" w:hAnsi="Times New Roman"/>
                <w:sz w:val="24"/>
                <w:szCs w:val="24"/>
              </w:rPr>
            </w:pPr>
            <w:r w:rsidRPr="000F314F">
              <w:rPr>
                <w:rFonts w:ascii="Times New Roman" w:hAnsi="Times New Roman"/>
                <w:sz w:val="24"/>
                <w:szCs w:val="24"/>
              </w:rPr>
              <w:t>Proportion of health providers using shared client health records</w:t>
            </w:r>
          </w:p>
          <w:p w14:paraId="066BB34A" w14:textId="77777777" w:rsidR="00835E89" w:rsidRPr="000F314F" w:rsidRDefault="00835E89" w:rsidP="00050171">
            <w:pPr>
              <w:numPr>
                <w:ilvl w:val="0"/>
                <w:numId w:val="52"/>
              </w:numPr>
              <w:spacing w:after="0" w:line="240" w:lineRule="auto"/>
              <w:ind w:left="451" w:hanging="450"/>
              <w:rPr>
                <w:rFonts w:ascii="Times New Roman" w:hAnsi="Times New Roman"/>
                <w:sz w:val="24"/>
                <w:szCs w:val="24"/>
              </w:rPr>
            </w:pPr>
            <w:r w:rsidRPr="000F314F">
              <w:rPr>
                <w:rFonts w:ascii="Times New Roman" w:hAnsi="Times New Roman"/>
                <w:sz w:val="24"/>
                <w:szCs w:val="24"/>
              </w:rPr>
              <w:t>Proportion of health facilities using shared client health records</w:t>
            </w:r>
          </w:p>
        </w:tc>
        <w:tc>
          <w:tcPr>
            <w:tcW w:w="4560" w:type="dxa"/>
            <w:tcBorders>
              <w:top w:val="single" w:sz="4" w:space="0" w:color="000000"/>
              <w:left w:val="single" w:sz="4" w:space="0" w:color="000000"/>
              <w:bottom w:val="single" w:sz="4" w:space="0" w:color="000000"/>
              <w:right w:val="single" w:sz="4" w:space="0" w:color="000000"/>
            </w:tcBorders>
          </w:tcPr>
          <w:p w14:paraId="6CC9CCA3"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Shared health records established in all digitalised health facilities by June 2024</w:t>
            </w:r>
          </w:p>
        </w:tc>
      </w:tr>
      <w:tr w:rsidR="00835E89" w:rsidRPr="000F314F" w14:paraId="0AD1422E" w14:textId="77777777" w:rsidTr="008D50C3">
        <w:trPr>
          <w:jc w:val="center"/>
        </w:trPr>
        <w:tc>
          <w:tcPr>
            <w:tcW w:w="457" w:type="dxa"/>
            <w:vMerge/>
            <w:tcBorders>
              <w:left w:val="single" w:sz="4" w:space="0" w:color="000000"/>
              <w:bottom w:val="single" w:sz="4" w:space="0" w:color="000000"/>
              <w:right w:val="single" w:sz="4" w:space="0" w:color="000000"/>
            </w:tcBorders>
          </w:tcPr>
          <w:p w14:paraId="1C2ACB13"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bottom w:val="single" w:sz="4" w:space="0" w:color="000000"/>
              <w:right w:val="single" w:sz="4" w:space="0" w:color="000000"/>
            </w:tcBorders>
          </w:tcPr>
          <w:p w14:paraId="30BD557F"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6A85A873" w14:textId="7BA123B2" w:rsidR="00835E89" w:rsidRPr="000F314F" w:rsidRDefault="003F6B67" w:rsidP="004E7407">
            <w:pPr>
              <w:spacing w:after="0" w:line="240" w:lineRule="auto"/>
              <w:rPr>
                <w:rFonts w:ascii="Times New Roman" w:hAnsi="Times New Roman"/>
                <w:sz w:val="24"/>
                <w:szCs w:val="24"/>
              </w:rPr>
            </w:pPr>
            <w:r>
              <w:rPr>
                <w:rFonts w:ascii="Times New Roman" w:hAnsi="Times New Roman"/>
                <w:sz w:val="24"/>
                <w:szCs w:val="24"/>
              </w:rPr>
              <w:t>5.9</w:t>
            </w:r>
          </w:p>
        </w:tc>
        <w:tc>
          <w:tcPr>
            <w:tcW w:w="3165" w:type="dxa"/>
            <w:tcBorders>
              <w:top w:val="single" w:sz="4" w:space="0" w:color="000000"/>
              <w:left w:val="single" w:sz="4" w:space="0" w:color="000000"/>
              <w:bottom w:val="single" w:sz="4" w:space="0" w:color="000000"/>
              <w:right w:val="single" w:sz="4" w:space="0" w:color="000000"/>
            </w:tcBorders>
          </w:tcPr>
          <w:p w14:paraId="249C3047" w14:textId="4B6F0906"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standards and guidelines for secure data storage, processing,</w:t>
            </w:r>
            <w:r w:rsidR="00921D69">
              <w:rPr>
                <w:rFonts w:ascii="Times New Roman" w:eastAsia="Times New Roman" w:hAnsi="Times New Roman"/>
                <w:color w:val="000000"/>
                <w:sz w:val="24"/>
                <w:szCs w:val="24"/>
              </w:rPr>
              <w:t xml:space="preserve"> </w:t>
            </w:r>
            <w:r w:rsidRPr="000F314F">
              <w:rPr>
                <w:rFonts w:ascii="Times New Roman" w:eastAsia="Times New Roman" w:hAnsi="Times New Roman"/>
                <w:color w:val="000000"/>
                <w:sz w:val="24"/>
                <w:szCs w:val="24"/>
              </w:rPr>
              <w:t>information exchange, and dissemination</w:t>
            </w:r>
          </w:p>
        </w:tc>
        <w:tc>
          <w:tcPr>
            <w:tcW w:w="3923" w:type="dxa"/>
            <w:tcBorders>
              <w:top w:val="single" w:sz="4" w:space="0" w:color="000000"/>
              <w:left w:val="single" w:sz="4" w:space="0" w:color="000000"/>
              <w:bottom w:val="single" w:sz="4" w:space="0" w:color="000000"/>
              <w:right w:val="single" w:sz="4" w:space="0" w:color="000000"/>
            </w:tcBorders>
          </w:tcPr>
          <w:p w14:paraId="16F4C7DF"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Percentage of health facilities using </w:t>
            </w:r>
            <w:r w:rsidRPr="000F314F">
              <w:rPr>
                <w:rFonts w:ascii="Times New Roman" w:eastAsia="Times New Roman" w:hAnsi="Times New Roman"/>
                <w:color w:val="000000"/>
                <w:sz w:val="24"/>
                <w:szCs w:val="24"/>
              </w:rPr>
              <w:t>standards and guidelines for secure data storage, processing,  information exchange, and dissemination</w:t>
            </w:r>
            <w:r w:rsidRPr="000F314F">
              <w:rPr>
                <w:rFonts w:ascii="Times New Roman" w:hAnsi="Times New Roman"/>
                <w:sz w:val="24"/>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47A472B4"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All health facilities use </w:t>
            </w:r>
            <w:r w:rsidRPr="000F314F">
              <w:rPr>
                <w:rFonts w:ascii="Times New Roman" w:eastAsia="Times New Roman" w:hAnsi="Times New Roman"/>
                <w:color w:val="000000"/>
                <w:sz w:val="24"/>
                <w:szCs w:val="24"/>
              </w:rPr>
              <w:t>standards and guidelines for secure data storage, processing,  information exchange, and dissemination by June 2024</w:t>
            </w:r>
          </w:p>
        </w:tc>
      </w:tr>
      <w:tr w:rsidR="006E1F1E" w:rsidRPr="000F314F" w14:paraId="2217F9DD"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18E48993"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6</w:t>
            </w:r>
          </w:p>
        </w:tc>
        <w:tc>
          <w:tcPr>
            <w:tcW w:w="2020" w:type="dxa"/>
            <w:vMerge w:val="restart"/>
            <w:tcBorders>
              <w:top w:val="single" w:sz="4" w:space="0" w:color="000000"/>
              <w:left w:val="single" w:sz="4" w:space="0" w:color="000000"/>
              <w:right w:val="single" w:sz="4" w:space="0" w:color="000000"/>
            </w:tcBorders>
          </w:tcPr>
          <w:p w14:paraId="127E7BF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Improve data use for evidence-based actions at all levels of the health system</w:t>
            </w:r>
          </w:p>
        </w:tc>
        <w:tc>
          <w:tcPr>
            <w:tcW w:w="636" w:type="dxa"/>
            <w:tcBorders>
              <w:top w:val="single" w:sz="4" w:space="0" w:color="000000"/>
              <w:left w:val="single" w:sz="4" w:space="0" w:color="000000"/>
              <w:bottom w:val="single" w:sz="4" w:space="0" w:color="000000"/>
              <w:right w:val="single" w:sz="4" w:space="0" w:color="000000"/>
            </w:tcBorders>
          </w:tcPr>
          <w:p w14:paraId="19673323" w14:textId="70FA8EE1" w:rsidR="006E1F1E" w:rsidRPr="000F314F" w:rsidRDefault="004F2A3C" w:rsidP="004E7407">
            <w:pPr>
              <w:spacing w:after="0" w:line="240" w:lineRule="auto"/>
              <w:rPr>
                <w:rFonts w:ascii="Times New Roman" w:hAnsi="Times New Roman"/>
                <w:sz w:val="24"/>
                <w:szCs w:val="24"/>
              </w:rPr>
            </w:pPr>
            <w:r>
              <w:rPr>
                <w:rFonts w:ascii="Times New Roman" w:hAnsi="Times New Roman"/>
                <w:sz w:val="24"/>
                <w:szCs w:val="24"/>
              </w:rPr>
              <w:t>6.1</w:t>
            </w:r>
          </w:p>
        </w:tc>
        <w:tc>
          <w:tcPr>
            <w:tcW w:w="3165" w:type="dxa"/>
            <w:tcBorders>
              <w:top w:val="single" w:sz="4" w:space="0" w:color="000000"/>
              <w:left w:val="single" w:sz="4" w:space="0" w:color="000000"/>
              <w:bottom w:val="single" w:sz="4" w:space="0" w:color="000000"/>
              <w:right w:val="single" w:sz="4" w:space="0" w:color="000000"/>
            </w:tcBorders>
          </w:tcPr>
          <w:p w14:paraId="27218F39"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Implement digital solutions for facility supervision</w:t>
            </w:r>
          </w:p>
        </w:tc>
        <w:tc>
          <w:tcPr>
            <w:tcW w:w="3923" w:type="dxa"/>
            <w:tcBorders>
              <w:top w:val="single" w:sz="4" w:space="0" w:color="000000"/>
              <w:left w:val="single" w:sz="4" w:space="0" w:color="000000"/>
              <w:bottom w:val="single" w:sz="4" w:space="0" w:color="000000"/>
              <w:right w:val="single" w:sz="4" w:space="0" w:color="000000"/>
            </w:tcBorders>
          </w:tcPr>
          <w:p w14:paraId="4D803873" w14:textId="77777777" w:rsidR="006E1F1E" w:rsidRPr="000F314F" w:rsidRDefault="006E1F1E" w:rsidP="00050171">
            <w:pPr>
              <w:numPr>
                <w:ilvl w:val="0"/>
                <w:numId w:val="53"/>
              </w:numPr>
              <w:spacing w:after="0" w:line="240" w:lineRule="auto"/>
              <w:ind w:left="361" w:hanging="360"/>
              <w:rPr>
                <w:rFonts w:ascii="Times New Roman" w:hAnsi="Times New Roman"/>
                <w:sz w:val="24"/>
                <w:szCs w:val="24"/>
              </w:rPr>
            </w:pPr>
            <w:r w:rsidRPr="000F314F">
              <w:rPr>
                <w:rFonts w:ascii="Times New Roman" w:hAnsi="Times New Roman"/>
                <w:sz w:val="24"/>
                <w:szCs w:val="24"/>
              </w:rPr>
              <w:t xml:space="preserve">Number of digital </w:t>
            </w:r>
            <w:r w:rsidRPr="000F314F">
              <w:rPr>
                <w:rFonts w:ascii="Times New Roman" w:eastAsia="Times New Roman" w:hAnsi="Times New Roman"/>
                <w:color w:val="000000"/>
                <w:sz w:val="24"/>
                <w:szCs w:val="24"/>
              </w:rPr>
              <w:t>solutions for facility supervision developed</w:t>
            </w:r>
          </w:p>
          <w:p w14:paraId="4B027D33" w14:textId="77777777" w:rsidR="006E1F1E" w:rsidRPr="000F314F" w:rsidRDefault="006E1F1E" w:rsidP="00050171">
            <w:pPr>
              <w:numPr>
                <w:ilvl w:val="0"/>
                <w:numId w:val="53"/>
              </w:numPr>
              <w:spacing w:after="0" w:line="240" w:lineRule="auto"/>
              <w:ind w:left="361" w:hanging="360"/>
              <w:rPr>
                <w:rFonts w:ascii="Times New Roman" w:hAnsi="Times New Roman"/>
                <w:sz w:val="24"/>
                <w:szCs w:val="24"/>
              </w:rPr>
            </w:pPr>
            <w:r w:rsidRPr="000F314F">
              <w:rPr>
                <w:rFonts w:ascii="Times New Roman" w:hAnsi="Times New Roman"/>
                <w:sz w:val="24"/>
                <w:szCs w:val="24"/>
              </w:rPr>
              <w:t xml:space="preserve">Percentage of </w:t>
            </w:r>
            <w:r w:rsidRPr="000F314F">
              <w:rPr>
                <w:rFonts w:ascii="Times New Roman" w:eastAsia="Times New Roman" w:hAnsi="Times New Roman"/>
                <w:color w:val="000000"/>
                <w:sz w:val="24"/>
                <w:szCs w:val="24"/>
              </w:rPr>
              <w:t>facility supervisions conducted</w:t>
            </w:r>
            <w:r w:rsidRPr="000F314F">
              <w:rPr>
                <w:rFonts w:ascii="Times New Roman" w:hAnsi="Times New Roman"/>
                <w:sz w:val="24"/>
                <w:szCs w:val="24"/>
              </w:rPr>
              <w:t xml:space="preserve"> using </w:t>
            </w:r>
            <w:r w:rsidRPr="000F314F">
              <w:rPr>
                <w:rFonts w:ascii="Times New Roman" w:eastAsia="Times New Roman" w:hAnsi="Times New Roman"/>
                <w:color w:val="000000"/>
                <w:sz w:val="24"/>
                <w:szCs w:val="24"/>
              </w:rPr>
              <w:t xml:space="preserve">digital solutions </w:t>
            </w:r>
          </w:p>
        </w:tc>
        <w:tc>
          <w:tcPr>
            <w:tcW w:w="4560" w:type="dxa"/>
            <w:tcBorders>
              <w:top w:val="single" w:sz="4" w:space="0" w:color="000000"/>
              <w:left w:val="single" w:sz="4" w:space="0" w:color="000000"/>
              <w:bottom w:val="single" w:sz="4" w:space="0" w:color="000000"/>
              <w:right w:val="single" w:sz="4" w:space="0" w:color="000000"/>
            </w:tcBorders>
          </w:tcPr>
          <w:p w14:paraId="3989FD2C"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hAnsi="Times New Roman"/>
                <w:sz w:val="24"/>
                <w:szCs w:val="24"/>
              </w:rPr>
              <w:t xml:space="preserve">All health facilities are supervised using digital </w:t>
            </w:r>
            <w:r w:rsidRPr="000F314F">
              <w:rPr>
                <w:rFonts w:ascii="Times New Roman" w:eastAsia="Times New Roman" w:hAnsi="Times New Roman"/>
                <w:color w:val="000000"/>
                <w:sz w:val="24"/>
                <w:szCs w:val="24"/>
              </w:rPr>
              <w:t>solutions in the health service delivery system by June</w:t>
            </w:r>
            <w:r w:rsidRPr="000F314F">
              <w:rPr>
                <w:rFonts w:ascii="Times New Roman" w:hAnsi="Times New Roman"/>
                <w:sz w:val="24"/>
                <w:szCs w:val="24"/>
              </w:rPr>
              <w:t xml:space="preserve"> </w:t>
            </w:r>
            <w:r w:rsidRPr="000F314F">
              <w:rPr>
                <w:rFonts w:ascii="Times New Roman" w:eastAsia="Times New Roman" w:hAnsi="Times New Roman"/>
                <w:color w:val="000000"/>
                <w:sz w:val="24"/>
                <w:szCs w:val="24"/>
              </w:rPr>
              <w:t>2024</w:t>
            </w:r>
          </w:p>
          <w:p w14:paraId="7DC24D2F" w14:textId="77777777" w:rsidR="006E1F1E" w:rsidRPr="000F314F" w:rsidRDefault="006E1F1E" w:rsidP="004E7407">
            <w:pPr>
              <w:spacing w:after="0" w:line="240" w:lineRule="auto"/>
              <w:rPr>
                <w:rFonts w:ascii="Times New Roman" w:hAnsi="Times New Roman"/>
                <w:sz w:val="24"/>
                <w:szCs w:val="24"/>
              </w:rPr>
            </w:pPr>
          </w:p>
        </w:tc>
      </w:tr>
      <w:tr w:rsidR="006E1F1E" w:rsidRPr="000F314F" w14:paraId="7DFF9740" w14:textId="77777777" w:rsidTr="008D50C3">
        <w:trPr>
          <w:jc w:val="center"/>
        </w:trPr>
        <w:tc>
          <w:tcPr>
            <w:tcW w:w="457" w:type="dxa"/>
            <w:vMerge/>
            <w:tcBorders>
              <w:left w:val="single" w:sz="4" w:space="0" w:color="000000"/>
              <w:right w:val="single" w:sz="4" w:space="0" w:color="000000"/>
            </w:tcBorders>
          </w:tcPr>
          <w:p w14:paraId="0CD95B72"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0995D4D2"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54123CCD" w14:textId="4AE836A9" w:rsidR="006E1F1E" w:rsidRPr="000F314F" w:rsidRDefault="004F2A3C" w:rsidP="004E7407">
            <w:pPr>
              <w:spacing w:after="0" w:line="240" w:lineRule="auto"/>
              <w:rPr>
                <w:rFonts w:ascii="Times New Roman" w:hAnsi="Times New Roman"/>
                <w:sz w:val="24"/>
                <w:szCs w:val="24"/>
              </w:rPr>
            </w:pPr>
            <w:r>
              <w:rPr>
                <w:rFonts w:ascii="Times New Roman" w:hAnsi="Times New Roman"/>
                <w:sz w:val="24"/>
                <w:szCs w:val="24"/>
              </w:rPr>
              <w:t>6.2</w:t>
            </w:r>
          </w:p>
        </w:tc>
        <w:tc>
          <w:tcPr>
            <w:tcW w:w="3165" w:type="dxa"/>
            <w:tcBorders>
              <w:top w:val="single" w:sz="4" w:space="0" w:color="000000"/>
              <w:left w:val="single" w:sz="4" w:space="0" w:color="000000"/>
              <w:bottom w:val="single" w:sz="4" w:space="0" w:color="000000"/>
              <w:right w:val="single" w:sz="4" w:space="0" w:color="000000"/>
            </w:tcBorders>
          </w:tcPr>
          <w:p w14:paraId="5AB36D5F"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Strengthen continuous professional development programmes on data use for health workers </w:t>
            </w:r>
          </w:p>
        </w:tc>
        <w:tc>
          <w:tcPr>
            <w:tcW w:w="3923" w:type="dxa"/>
            <w:tcBorders>
              <w:top w:val="single" w:sz="4" w:space="0" w:color="000000"/>
              <w:left w:val="single" w:sz="4" w:space="0" w:color="000000"/>
              <w:bottom w:val="single" w:sz="4" w:space="0" w:color="000000"/>
              <w:right w:val="single" w:sz="4" w:space="0" w:color="000000"/>
            </w:tcBorders>
          </w:tcPr>
          <w:p w14:paraId="3077BABE" w14:textId="77777777" w:rsidR="006E1F1E" w:rsidRPr="000F314F" w:rsidRDefault="006E1F1E" w:rsidP="00050171">
            <w:pPr>
              <w:numPr>
                <w:ilvl w:val="0"/>
                <w:numId w:val="54"/>
              </w:numPr>
              <w:spacing w:after="0" w:line="240" w:lineRule="auto"/>
              <w:ind w:left="451" w:hanging="360"/>
              <w:rPr>
                <w:rFonts w:ascii="Times New Roman" w:hAnsi="Times New Roman"/>
                <w:sz w:val="24"/>
                <w:szCs w:val="24"/>
              </w:rPr>
            </w:pPr>
            <w:r w:rsidRPr="000F314F">
              <w:rPr>
                <w:rFonts w:ascii="Times New Roman" w:hAnsi="Times New Roman"/>
                <w:sz w:val="24"/>
                <w:szCs w:val="24"/>
              </w:rPr>
              <w:t xml:space="preserve">Presence of a training </w:t>
            </w:r>
            <w:r w:rsidRPr="000F314F">
              <w:rPr>
                <w:rFonts w:ascii="Times New Roman" w:eastAsia="Times New Roman" w:hAnsi="Times New Roman"/>
                <w:color w:val="000000"/>
                <w:sz w:val="24"/>
                <w:szCs w:val="24"/>
              </w:rPr>
              <w:t>package for data use for health workers</w:t>
            </w:r>
          </w:p>
          <w:p w14:paraId="7C43CDB5" w14:textId="77777777" w:rsidR="006E1F1E" w:rsidRPr="000F314F" w:rsidRDefault="006E1F1E" w:rsidP="00050171">
            <w:pPr>
              <w:numPr>
                <w:ilvl w:val="0"/>
                <w:numId w:val="54"/>
              </w:numPr>
              <w:spacing w:after="0" w:line="240" w:lineRule="auto"/>
              <w:ind w:left="451" w:hanging="360"/>
              <w:rPr>
                <w:rFonts w:ascii="Times New Roman" w:hAnsi="Times New Roman"/>
                <w:sz w:val="24"/>
                <w:szCs w:val="24"/>
              </w:rPr>
            </w:pPr>
            <w:r w:rsidRPr="000F314F">
              <w:rPr>
                <w:rFonts w:ascii="Times New Roman" w:hAnsi="Times New Roman"/>
                <w:sz w:val="24"/>
                <w:szCs w:val="24"/>
              </w:rPr>
              <w:t>Proportion of health facilities with health workers who are competent in data use</w:t>
            </w:r>
          </w:p>
        </w:tc>
        <w:tc>
          <w:tcPr>
            <w:tcW w:w="4560" w:type="dxa"/>
            <w:tcBorders>
              <w:top w:val="single" w:sz="4" w:space="0" w:color="000000"/>
              <w:left w:val="single" w:sz="4" w:space="0" w:color="000000"/>
              <w:bottom w:val="single" w:sz="4" w:space="0" w:color="000000"/>
              <w:right w:val="single" w:sz="4" w:space="0" w:color="000000"/>
            </w:tcBorders>
          </w:tcPr>
          <w:p w14:paraId="50378BEB"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All health facilities utilise</w:t>
            </w:r>
            <w:r w:rsidRPr="000F314F">
              <w:rPr>
                <w:rFonts w:ascii="Times New Roman" w:eastAsia="Times New Roman" w:hAnsi="Times New Roman"/>
                <w:color w:val="000000"/>
                <w:sz w:val="24"/>
                <w:szCs w:val="24"/>
              </w:rPr>
              <w:t xml:space="preserve"> data for evidence-based actions and dissemination by June 2024</w:t>
            </w:r>
          </w:p>
        </w:tc>
      </w:tr>
      <w:tr w:rsidR="006E1F1E" w:rsidRPr="000F314F" w14:paraId="6C5472D8" w14:textId="77777777" w:rsidTr="008D50C3">
        <w:trPr>
          <w:jc w:val="center"/>
        </w:trPr>
        <w:tc>
          <w:tcPr>
            <w:tcW w:w="457" w:type="dxa"/>
            <w:vMerge/>
            <w:tcBorders>
              <w:left w:val="single" w:sz="4" w:space="0" w:color="000000"/>
              <w:right w:val="single" w:sz="4" w:space="0" w:color="000000"/>
            </w:tcBorders>
          </w:tcPr>
          <w:p w14:paraId="515A6D22"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151986FF"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0F5CAFB8" w14:textId="032422D5" w:rsidR="006E1F1E" w:rsidRPr="000F314F" w:rsidRDefault="004F2A3C" w:rsidP="004E7407">
            <w:pPr>
              <w:spacing w:after="0" w:line="240" w:lineRule="auto"/>
              <w:rPr>
                <w:rFonts w:ascii="Times New Roman" w:hAnsi="Times New Roman"/>
                <w:sz w:val="24"/>
                <w:szCs w:val="24"/>
              </w:rPr>
            </w:pPr>
            <w:r>
              <w:rPr>
                <w:rFonts w:ascii="Times New Roman" w:hAnsi="Times New Roman"/>
                <w:sz w:val="24"/>
                <w:szCs w:val="24"/>
              </w:rPr>
              <w:t>6.3</w:t>
            </w:r>
          </w:p>
        </w:tc>
        <w:tc>
          <w:tcPr>
            <w:tcW w:w="3165" w:type="dxa"/>
            <w:tcBorders>
              <w:top w:val="single" w:sz="4" w:space="0" w:color="000000"/>
              <w:left w:val="single" w:sz="4" w:space="0" w:color="000000"/>
              <w:bottom w:val="single" w:sz="4" w:space="0" w:color="000000"/>
              <w:right w:val="single" w:sz="4" w:space="0" w:color="000000"/>
            </w:tcBorders>
          </w:tcPr>
          <w:p w14:paraId="71CDD977"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Incorporate data use aspects in pre-service and in-service curricula</w:t>
            </w:r>
          </w:p>
        </w:tc>
        <w:tc>
          <w:tcPr>
            <w:tcW w:w="3923" w:type="dxa"/>
            <w:tcBorders>
              <w:top w:val="single" w:sz="4" w:space="0" w:color="000000"/>
              <w:left w:val="single" w:sz="4" w:space="0" w:color="000000"/>
              <w:bottom w:val="single" w:sz="4" w:space="0" w:color="000000"/>
              <w:right w:val="single" w:sz="4" w:space="0" w:color="000000"/>
            </w:tcBorders>
          </w:tcPr>
          <w:p w14:paraId="011CB035"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Percentage of health training institutions implementing curricula with </w:t>
            </w:r>
            <w:r w:rsidRPr="000F314F">
              <w:rPr>
                <w:rFonts w:ascii="Times New Roman" w:eastAsia="Times New Roman" w:hAnsi="Times New Roman"/>
                <w:color w:val="000000"/>
                <w:sz w:val="24"/>
                <w:szCs w:val="24"/>
              </w:rPr>
              <w:t>data use aspects</w:t>
            </w:r>
            <w:r w:rsidRPr="000F314F">
              <w:rPr>
                <w:rFonts w:ascii="Times New Roman" w:hAnsi="Times New Roman"/>
                <w:sz w:val="24"/>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44A08C0A"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All health training institution adopt curriculum with </w:t>
            </w:r>
            <w:r w:rsidRPr="000F314F">
              <w:rPr>
                <w:rFonts w:ascii="Times New Roman" w:eastAsia="Times New Roman" w:hAnsi="Times New Roman"/>
                <w:color w:val="000000"/>
                <w:sz w:val="24"/>
                <w:szCs w:val="24"/>
              </w:rPr>
              <w:t>data use aspects</w:t>
            </w:r>
            <w:r w:rsidRPr="000F314F">
              <w:rPr>
                <w:rFonts w:ascii="Times New Roman" w:hAnsi="Times New Roman"/>
                <w:sz w:val="24"/>
                <w:szCs w:val="24"/>
              </w:rPr>
              <w:t xml:space="preserve"> by June 2021</w:t>
            </w:r>
          </w:p>
          <w:p w14:paraId="5E292A9B"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 </w:t>
            </w:r>
          </w:p>
        </w:tc>
      </w:tr>
      <w:tr w:rsidR="006E1F1E" w:rsidRPr="000F314F" w14:paraId="07EBC85A" w14:textId="77777777" w:rsidTr="008D50C3">
        <w:trPr>
          <w:jc w:val="center"/>
        </w:trPr>
        <w:tc>
          <w:tcPr>
            <w:tcW w:w="457" w:type="dxa"/>
            <w:vMerge/>
            <w:tcBorders>
              <w:left w:val="single" w:sz="4" w:space="0" w:color="000000"/>
              <w:right w:val="single" w:sz="4" w:space="0" w:color="000000"/>
            </w:tcBorders>
          </w:tcPr>
          <w:p w14:paraId="7EC6AFF1"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2758AAE9"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0FA177F3" w14:textId="77777777" w:rsidR="006E1F1E" w:rsidRPr="000F314F" w:rsidRDefault="006E1F1E" w:rsidP="004E7407">
            <w:pPr>
              <w:spacing w:after="0" w:line="240" w:lineRule="auto"/>
              <w:rPr>
                <w:rFonts w:ascii="Times New Roman" w:hAnsi="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40836DCF"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the national health data warehouse</w:t>
            </w:r>
          </w:p>
        </w:tc>
        <w:tc>
          <w:tcPr>
            <w:tcW w:w="3923" w:type="dxa"/>
            <w:tcBorders>
              <w:top w:val="single" w:sz="4" w:space="0" w:color="000000"/>
              <w:left w:val="single" w:sz="4" w:space="0" w:color="000000"/>
              <w:bottom w:val="single" w:sz="4" w:space="0" w:color="000000"/>
              <w:right w:val="single" w:sz="4" w:space="0" w:color="000000"/>
            </w:tcBorders>
          </w:tcPr>
          <w:p w14:paraId="0D187173"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Percentage of hospitals and institutions that provide data to the data warehouse</w:t>
            </w:r>
          </w:p>
        </w:tc>
        <w:tc>
          <w:tcPr>
            <w:tcW w:w="4560" w:type="dxa"/>
            <w:tcBorders>
              <w:top w:val="single" w:sz="4" w:space="0" w:color="000000"/>
              <w:left w:val="single" w:sz="4" w:space="0" w:color="000000"/>
              <w:bottom w:val="single" w:sz="4" w:space="0" w:color="000000"/>
              <w:right w:val="single" w:sz="4" w:space="0" w:color="000000"/>
            </w:tcBorders>
          </w:tcPr>
          <w:p w14:paraId="7DC4F4AF"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90% of public and private hospitals and institutions provide data to the data warehouse by June 2023</w:t>
            </w:r>
          </w:p>
        </w:tc>
      </w:tr>
      <w:tr w:rsidR="006E1F1E" w:rsidRPr="000F314F" w14:paraId="32F71952" w14:textId="77777777" w:rsidTr="008D50C3">
        <w:trPr>
          <w:jc w:val="center"/>
        </w:trPr>
        <w:tc>
          <w:tcPr>
            <w:tcW w:w="457" w:type="dxa"/>
            <w:vMerge/>
            <w:tcBorders>
              <w:left w:val="single" w:sz="4" w:space="0" w:color="000000"/>
              <w:bottom w:val="single" w:sz="4" w:space="0" w:color="000000"/>
              <w:right w:val="single" w:sz="4" w:space="0" w:color="000000"/>
            </w:tcBorders>
          </w:tcPr>
          <w:p w14:paraId="7B71D206"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bottom w:val="single" w:sz="4" w:space="0" w:color="000000"/>
              <w:right w:val="single" w:sz="4" w:space="0" w:color="000000"/>
            </w:tcBorders>
          </w:tcPr>
          <w:p w14:paraId="58932C42" w14:textId="77777777" w:rsidR="006E1F1E" w:rsidRPr="000F314F" w:rsidRDefault="006E1F1E" w:rsidP="004E7407">
            <w:pPr>
              <w:spacing w:after="0" w:line="240" w:lineRule="auto"/>
              <w:rPr>
                <w:rFonts w:ascii="Times New Roman" w:eastAsia="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2115D863" w14:textId="4D6F3100" w:rsidR="006E1F1E" w:rsidRPr="000F314F" w:rsidRDefault="004F2A3C" w:rsidP="004E7407">
            <w:pPr>
              <w:spacing w:after="0" w:line="240" w:lineRule="auto"/>
              <w:rPr>
                <w:rFonts w:ascii="Times New Roman" w:hAnsi="Times New Roman"/>
                <w:sz w:val="24"/>
                <w:szCs w:val="24"/>
              </w:rPr>
            </w:pPr>
            <w:r>
              <w:rPr>
                <w:rFonts w:ascii="Times New Roman" w:hAnsi="Times New Roman"/>
                <w:sz w:val="24"/>
                <w:szCs w:val="24"/>
              </w:rPr>
              <w:t>6.4</w:t>
            </w:r>
          </w:p>
        </w:tc>
        <w:tc>
          <w:tcPr>
            <w:tcW w:w="3165" w:type="dxa"/>
            <w:tcBorders>
              <w:top w:val="single" w:sz="4" w:space="0" w:color="000000"/>
              <w:left w:val="single" w:sz="4" w:space="0" w:color="000000"/>
              <w:bottom w:val="single" w:sz="4" w:space="0" w:color="000000"/>
              <w:right w:val="single" w:sz="4" w:space="0" w:color="000000"/>
            </w:tcBorders>
          </w:tcPr>
          <w:p w14:paraId="5E1B23D5"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Improve health management information system including indicators and data analytics</w:t>
            </w:r>
          </w:p>
        </w:tc>
        <w:tc>
          <w:tcPr>
            <w:tcW w:w="3923" w:type="dxa"/>
            <w:tcBorders>
              <w:top w:val="single" w:sz="4" w:space="0" w:color="000000"/>
              <w:left w:val="single" w:sz="4" w:space="0" w:color="000000"/>
              <w:bottom w:val="single" w:sz="4" w:space="0" w:color="000000"/>
              <w:right w:val="single" w:sz="4" w:space="0" w:color="000000"/>
            </w:tcBorders>
          </w:tcPr>
          <w:p w14:paraId="523A825C" w14:textId="77777777" w:rsidR="006E1F1E" w:rsidRPr="000F314F" w:rsidRDefault="006E1F1E" w:rsidP="00050171">
            <w:pPr>
              <w:numPr>
                <w:ilvl w:val="0"/>
                <w:numId w:val="55"/>
              </w:numPr>
              <w:spacing w:after="0" w:line="240" w:lineRule="auto"/>
              <w:ind w:left="361" w:hanging="360"/>
              <w:rPr>
                <w:rFonts w:ascii="Times New Roman" w:eastAsia="Times New Roman" w:hAnsi="Times New Roman"/>
                <w:color w:val="000000"/>
                <w:sz w:val="24"/>
                <w:szCs w:val="24"/>
              </w:rPr>
            </w:pPr>
            <w:r w:rsidRPr="000F314F">
              <w:rPr>
                <w:rFonts w:ascii="Times New Roman" w:hAnsi="Times New Roman"/>
                <w:sz w:val="24"/>
                <w:szCs w:val="24"/>
              </w:rPr>
              <w:t>Presence</w:t>
            </w:r>
            <w:r w:rsidRPr="000F314F">
              <w:rPr>
                <w:rFonts w:ascii="Times New Roman" w:eastAsia="Times New Roman" w:hAnsi="Times New Roman"/>
                <w:color w:val="000000"/>
                <w:sz w:val="24"/>
                <w:szCs w:val="24"/>
              </w:rPr>
              <w:t xml:space="preserve"> of requirements for improving the health management information system (HMIS)</w:t>
            </w:r>
          </w:p>
          <w:p w14:paraId="29A7F76A" w14:textId="77777777" w:rsidR="006E1F1E" w:rsidRPr="000F314F" w:rsidRDefault="006E1F1E" w:rsidP="00050171">
            <w:pPr>
              <w:numPr>
                <w:ilvl w:val="0"/>
                <w:numId w:val="55"/>
              </w:numPr>
              <w:spacing w:after="0" w:line="240" w:lineRule="auto"/>
              <w:ind w:left="451" w:hanging="360"/>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w:t>
            </w:r>
            <w:r w:rsidRPr="000F314F">
              <w:rPr>
                <w:rFonts w:ascii="Times New Roman" w:hAnsi="Times New Roman"/>
                <w:sz w:val="24"/>
                <w:szCs w:val="24"/>
              </w:rPr>
              <w:t>of</w:t>
            </w:r>
            <w:r w:rsidRPr="000F314F">
              <w:rPr>
                <w:rFonts w:ascii="Times New Roman" w:eastAsia="Times New Roman" w:hAnsi="Times New Roman"/>
                <w:color w:val="000000"/>
                <w:sz w:val="24"/>
                <w:szCs w:val="24"/>
              </w:rPr>
              <w:t xml:space="preserve"> improved HMIS</w:t>
            </w:r>
          </w:p>
        </w:tc>
        <w:tc>
          <w:tcPr>
            <w:tcW w:w="4560" w:type="dxa"/>
            <w:tcBorders>
              <w:top w:val="single" w:sz="4" w:space="0" w:color="000000"/>
              <w:left w:val="single" w:sz="4" w:space="0" w:color="000000"/>
              <w:bottom w:val="single" w:sz="4" w:space="0" w:color="000000"/>
              <w:right w:val="single" w:sz="4" w:space="0" w:color="000000"/>
            </w:tcBorders>
          </w:tcPr>
          <w:p w14:paraId="2BCB57E1"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Improved HMIS functional by </w:t>
            </w:r>
            <w:r w:rsidRPr="000F314F">
              <w:rPr>
                <w:rFonts w:ascii="Times New Roman" w:eastAsia="Times New Roman" w:hAnsi="Times New Roman"/>
                <w:color w:val="000000"/>
                <w:sz w:val="24"/>
                <w:szCs w:val="24"/>
              </w:rPr>
              <w:t>June 2021</w:t>
            </w:r>
          </w:p>
        </w:tc>
      </w:tr>
      <w:tr w:rsidR="006E1F1E" w:rsidRPr="000F314F" w14:paraId="7F4BFB76"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4C933CA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7</w:t>
            </w:r>
          </w:p>
        </w:tc>
        <w:tc>
          <w:tcPr>
            <w:tcW w:w="2020" w:type="dxa"/>
            <w:vMerge w:val="restart"/>
            <w:tcBorders>
              <w:top w:val="single" w:sz="4" w:space="0" w:color="000000"/>
              <w:left w:val="single" w:sz="4" w:space="0" w:color="000000"/>
              <w:right w:val="single" w:sz="4" w:space="0" w:color="000000"/>
            </w:tcBorders>
          </w:tcPr>
          <w:p w14:paraId="478B832D"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 xml:space="preserve">Improve supply chain management of </w:t>
            </w:r>
            <w:r w:rsidRPr="000F314F">
              <w:rPr>
                <w:rFonts w:ascii="Times New Roman" w:eastAsia="Times New Roman" w:hAnsi="Times New Roman"/>
                <w:sz w:val="24"/>
                <w:szCs w:val="24"/>
              </w:rPr>
              <w:lastRenderedPageBreak/>
              <w:t>health commodities at all levels of the health system</w:t>
            </w:r>
          </w:p>
        </w:tc>
        <w:tc>
          <w:tcPr>
            <w:tcW w:w="636" w:type="dxa"/>
            <w:tcBorders>
              <w:top w:val="single" w:sz="4" w:space="0" w:color="000000"/>
              <w:left w:val="single" w:sz="4" w:space="0" w:color="000000"/>
              <w:bottom w:val="single" w:sz="4" w:space="0" w:color="000000"/>
              <w:right w:val="single" w:sz="4" w:space="0" w:color="000000"/>
            </w:tcBorders>
          </w:tcPr>
          <w:p w14:paraId="4E343661" w14:textId="64D40E19" w:rsidR="006E1F1E" w:rsidRPr="000F314F" w:rsidRDefault="00BA1057" w:rsidP="004E7407">
            <w:pPr>
              <w:spacing w:after="0" w:line="240" w:lineRule="auto"/>
              <w:rPr>
                <w:rFonts w:ascii="Times New Roman" w:hAnsi="Times New Roman"/>
                <w:sz w:val="24"/>
                <w:szCs w:val="24"/>
              </w:rPr>
            </w:pPr>
            <w:r>
              <w:rPr>
                <w:rFonts w:ascii="Times New Roman" w:hAnsi="Times New Roman"/>
                <w:sz w:val="24"/>
                <w:szCs w:val="24"/>
              </w:rPr>
              <w:lastRenderedPageBreak/>
              <w:t>7.1</w:t>
            </w:r>
          </w:p>
        </w:tc>
        <w:tc>
          <w:tcPr>
            <w:tcW w:w="3165" w:type="dxa"/>
            <w:tcBorders>
              <w:top w:val="single" w:sz="4" w:space="0" w:color="000000"/>
              <w:left w:val="single" w:sz="4" w:space="0" w:color="000000"/>
              <w:bottom w:val="single" w:sz="4" w:space="0" w:color="000000"/>
              <w:right w:val="single" w:sz="4" w:space="0" w:color="000000"/>
            </w:tcBorders>
          </w:tcPr>
          <w:p w14:paraId="441709B2"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logistics management information systems</w:t>
            </w:r>
          </w:p>
        </w:tc>
        <w:tc>
          <w:tcPr>
            <w:tcW w:w="3923" w:type="dxa"/>
            <w:tcBorders>
              <w:top w:val="single" w:sz="4" w:space="0" w:color="000000"/>
              <w:left w:val="single" w:sz="4" w:space="0" w:color="000000"/>
              <w:bottom w:val="single" w:sz="4" w:space="0" w:color="000000"/>
              <w:right w:val="single" w:sz="4" w:space="0" w:color="000000"/>
            </w:tcBorders>
          </w:tcPr>
          <w:p w14:paraId="42DBBF11" w14:textId="77777777" w:rsidR="006E1F1E" w:rsidRPr="000F314F" w:rsidRDefault="006E1F1E" w:rsidP="00050171">
            <w:pPr>
              <w:numPr>
                <w:ilvl w:val="0"/>
                <w:numId w:val="46"/>
              </w:numPr>
              <w:spacing w:after="0" w:line="240" w:lineRule="auto"/>
              <w:rPr>
                <w:rFonts w:ascii="Times New Roman" w:hAnsi="Times New Roman"/>
                <w:sz w:val="24"/>
                <w:szCs w:val="24"/>
              </w:rPr>
            </w:pPr>
            <w:r w:rsidRPr="000F314F">
              <w:rPr>
                <w:rFonts w:ascii="Times New Roman" w:hAnsi="Times New Roman"/>
                <w:sz w:val="24"/>
                <w:szCs w:val="24"/>
              </w:rPr>
              <w:t xml:space="preserve">Proportion of health facilities using eLMIS that is linked to other </w:t>
            </w:r>
            <w:r w:rsidRPr="000F314F">
              <w:rPr>
                <w:rFonts w:ascii="Times New Roman" w:eastAsia="Times New Roman" w:hAnsi="Times New Roman"/>
                <w:color w:val="000000"/>
                <w:sz w:val="24"/>
                <w:szCs w:val="24"/>
              </w:rPr>
              <w:t>information systems</w:t>
            </w:r>
          </w:p>
          <w:p w14:paraId="033DBB02" w14:textId="77777777" w:rsidR="006E1F1E" w:rsidRPr="000F314F" w:rsidRDefault="006E1F1E" w:rsidP="00050171">
            <w:pPr>
              <w:numPr>
                <w:ilvl w:val="0"/>
                <w:numId w:val="46"/>
              </w:numPr>
              <w:spacing w:after="0" w:line="240" w:lineRule="auto"/>
              <w:rPr>
                <w:rFonts w:ascii="Times New Roman" w:hAnsi="Times New Roman"/>
                <w:sz w:val="24"/>
                <w:szCs w:val="24"/>
              </w:rPr>
            </w:pPr>
            <w:r w:rsidRPr="000F314F">
              <w:rPr>
                <w:rFonts w:ascii="Times New Roman" w:hAnsi="Times New Roman"/>
                <w:sz w:val="24"/>
                <w:szCs w:val="24"/>
              </w:rPr>
              <w:lastRenderedPageBreak/>
              <w:t>Number of systems integrated with eLMIS</w:t>
            </w:r>
          </w:p>
        </w:tc>
        <w:tc>
          <w:tcPr>
            <w:tcW w:w="4560" w:type="dxa"/>
            <w:tcBorders>
              <w:top w:val="single" w:sz="4" w:space="0" w:color="000000"/>
              <w:left w:val="single" w:sz="4" w:space="0" w:color="000000"/>
              <w:bottom w:val="single" w:sz="4" w:space="0" w:color="000000"/>
              <w:right w:val="single" w:sz="4" w:space="0" w:color="000000"/>
            </w:tcBorders>
          </w:tcPr>
          <w:p w14:paraId="723BE84E"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lastRenderedPageBreak/>
              <w:t>An improved eLMIS utilised at all levels by June 2022</w:t>
            </w:r>
          </w:p>
        </w:tc>
      </w:tr>
      <w:tr w:rsidR="006E1F1E" w:rsidRPr="000F314F" w14:paraId="689EF147" w14:textId="77777777" w:rsidTr="008D50C3">
        <w:trPr>
          <w:jc w:val="center"/>
        </w:trPr>
        <w:tc>
          <w:tcPr>
            <w:tcW w:w="457" w:type="dxa"/>
            <w:vMerge/>
            <w:tcBorders>
              <w:left w:val="single" w:sz="4" w:space="0" w:color="000000"/>
              <w:right w:val="single" w:sz="4" w:space="0" w:color="000000"/>
            </w:tcBorders>
          </w:tcPr>
          <w:p w14:paraId="20FAC9D7"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501E0D34" w14:textId="77777777" w:rsidR="006E1F1E" w:rsidRPr="000F314F" w:rsidRDefault="006E1F1E"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2BED6466" w14:textId="1A4BBD41" w:rsidR="006E1F1E" w:rsidRPr="000F314F" w:rsidRDefault="00BA1057" w:rsidP="004E7407">
            <w:pPr>
              <w:spacing w:after="0" w:line="240" w:lineRule="auto"/>
              <w:rPr>
                <w:rFonts w:ascii="Times New Roman" w:hAnsi="Times New Roman"/>
                <w:sz w:val="24"/>
                <w:szCs w:val="24"/>
              </w:rPr>
            </w:pPr>
            <w:r>
              <w:rPr>
                <w:rFonts w:ascii="Times New Roman" w:hAnsi="Times New Roman"/>
                <w:sz w:val="24"/>
                <w:szCs w:val="24"/>
              </w:rPr>
              <w:t>7.2</w:t>
            </w:r>
          </w:p>
        </w:tc>
        <w:tc>
          <w:tcPr>
            <w:tcW w:w="3165" w:type="dxa"/>
            <w:tcBorders>
              <w:top w:val="single" w:sz="4" w:space="0" w:color="000000"/>
              <w:left w:val="single" w:sz="4" w:space="0" w:color="000000"/>
              <w:bottom w:val="single" w:sz="4" w:space="0" w:color="000000"/>
              <w:right w:val="single" w:sz="4" w:space="0" w:color="000000"/>
            </w:tcBorders>
          </w:tcPr>
          <w:p w14:paraId="4D317518"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Implement digital solution for tracing and tracking of health commodities</w:t>
            </w:r>
          </w:p>
        </w:tc>
        <w:tc>
          <w:tcPr>
            <w:tcW w:w="3923" w:type="dxa"/>
            <w:tcBorders>
              <w:top w:val="single" w:sz="4" w:space="0" w:color="000000"/>
              <w:left w:val="single" w:sz="4" w:space="0" w:color="000000"/>
              <w:bottom w:val="single" w:sz="4" w:space="0" w:color="000000"/>
              <w:right w:val="single" w:sz="4" w:space="0" w:color="000000"/>
            </w:tcBorders>
          </w:tcPr>
          <w:p w14:paraId="7D6603F7"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eastAsia="Times New Roman" w:hAnsi="Times New Roman"/>
                <w:color w:val="000000"/>
                <w:sz w:val="24"/>
                <w:szCs w:val="24"/>
              </w:rPr>
              <w:t>Proportion of health facilities and institutions using digital solution for tracing and tracking of health commodities</w:t>
            </w:r>
          </w:p>
        </w:tc>
        <w:tc>
          <w:tcPr>
            <w:tcW w:w="4560" w:type="dxa"/>
            <w:tcBorders>
              <w:top w:val="single" w:sz="4" w:space="0" w:color="000000"/>
              <w:left w:val="single" w:sz="4" w:space="0" w:color="000000"/>
              <w:bottom w:val="single" w:sz="4" w:space="0" w:color="000000"/>
              <w:right w:val="single" w:sz="4" w:space="0" w:color="000000"/>
            </w:tcBorders>
          </w:tcPr>
          <w:p w14:paraId="4DB30A4C"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MSD, TFDA and all hospitals i</w:t>
            </w:r>
            <w:r w:rsidRPr="000F314F">
              <w:rPr>
                <w:rFonts w:ascii="Times New Roman" w:eastAsia="Times New Roman" w:hAnsi="Times New Roman"/>
                <w:color w:val="000000"/>
                <w:sz w:val="24"/>
                <w:szCs w:val="24"/>
              </w:rPr>
              <w:t>mplement digital solution for tracing and tracking of health commodities</w:t>
            </w:r>
            <w:r w:rsidRPr="000F314F">
              <w:rPr>
                <w:rFonts w:ascii="Times New Roman" w:hAnsi="Times New Roman"/>
                <w:sz w:val="24"/>
                <w:szCs w:val="24"/>
              </w:rPr>
              <w:t xml:space="preserve"> by June 2021</w:t>
            </w:r>
          </w:p>
        </w:tc>
      </w:tr>
      <w:tr w:rsidR="006E1F1E" w:rsidRPr="000F314F" w14:paraId="08D6F7A3" w14:textId="77777777" w:rsidTr="008D50C3">
        <w:trPr>
          <w:jc w:val="center"/>
        </w:trPr>
        <w:tc>
          <w:tcPr>
            <w:tcW w:w="457" w:type="dxa"/>
            <w:vMerge/>
            <w:tcBorders>
              <w:left w:val="single" w:sz="4" w:space="0" w:color="000000"/>
              <w:right w:val="single" w:sz="4" w:space="0" w:color="000000"/>
            </w:tcBorders>
          </w:tcPr>
          <w:p w14:paraId="349B31AC"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40CD5725" w14:textId="77777777" w:rsidR="006E1F1E" w:rsidRPr="000F314F" w:rsidRDefault="006E1F1E"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2095011B" w14:textId="1C7DF848" w:rsidR="006E1F1E" w:rsidRPr="000F314F" w:rsidRDefault="00BA1057" w:rsidP="004E7407">
            <w:pPr>
              <w:spacing w:after="0" w:line="240" w:lineRule="auto"/>
              <w:rPr>
                <w:rFonts w:ascii="Times New Roman" w:hAnsi="Times New Roman"/>
                <w:sz w:val="24"/>
                <w:szCs w:val="24"/>
              </w:rPr>
            </w:pPr>
            <w:r>
              <w:rPr>
                <w:rFonts w:ascii="Times New Roman" w:hAnsi="Times New Roman"/>
                <w:sz w:val="24"/>
                <w:szCs w:val="24"/>
              </w:rPr>
              <w:t>7.3</w:t>
            </w:r>
          </w:p>
        </w:tc>
        <w:tc>
          <w:tcPr>
            <w:tcW w:w="3165" w:type="dxa"/>
            <w:tcBorders>
              <w:top w:val="single" w:sz="4" w:space="0" w:color="000000"/>
              <w:left w:val="single" w:sz="4" w:space="0" w:color="000000"/>
              <w:bottom w:val="single" w:sz="4" w:space="0" w:color="000000"/>
              <w:right w:val="single" w:sz="4" w:space="0" w:color="000000"/>
            </w:tcBorders>
          </w:tcPr>
          <w:p w14:paraId="0F583A69"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Integrate the national product registry of medicines, medical supplies and medical devices with other systems</w:t>
            </w:r>
          </w:p>
        </w:tc>
        <w:tc>
          <w:tcPr>
            <w:tcW w:w="3923" w:type="dxa"/>
            <w:tcBorders>
              <w:top w:val="single" w:sz="4" w:space="0" w:color="000000"/>
              <w:left w:val="single" w:sz="4" w:space="0" w:color="000000"/>
              <w:bottom w:val="single" w:sz="4" w:space="0" w:color="000000"/>
              <w:right w:val="single" w:sz="4" w:space="0" w:color="000000"/>
            </w:tcBorders>
          </w:tcPr>
          <w:p w14:paraId="46C57A34" w14:textId="77777777" w:rsidR="006E1F1E" w:rsidRPr="000F314F" w:rsidRDefault="006E1F1E" w:rsidP="008D50C3">
            <w:pPr>
              <w:numPr>
                <w:ilvl w:val="0"/>
                <w:numId w:val="47"/>
              </w:numPr>
              <w:spacing w:after="0" w:line="240" w:lineRule="auto"/>
              <w:ind w:hanging="87"/>
              <w:rPr>
                <w:rFonts w:ascii="Times New Roman" w:hAnsi="Times New Roman"/>
                <w:sz w:val="24"/>
                <w:szCs w:val="24"/>
              </w:rPr>
            </w:pPr>
            <w:r w:rsidRPr="000F314F">
              <w:rPr>
                <w:rFonts w:ascii="Times New Roman" w:eastAsia="Times New Roman" w:hAnsi="Times New Roman"/>
                <w:color w:val="000000"/>
                <w:sz w:val="24"/>
                <w:szCs w:val="24"/>
              </w:rPr>
              <w:t>The national product registry for medicines, medical supplies and medical devices integrated with other systems</w:t>
            </w:r>
          </w:p>
          <w:p w14:paraId="20EDEF3D" w14:textId="77777777" w:rsidR="006E1F1E" w:rsidRPr="000F314F" w:rsidRDefault="006E1F1E" w:rsidP="008D50C3">
            <w:pPr>
              <w:numPr>
                <w:ilvl w:val="0"/>
                <w:numId w:val="47"/>
              </w:numPr>
              <w:spacing w:after="0" w:line="240" w:lineRule="auto"/>
              <w:ind w:hanging="87"/>
              <w:rPr>
                <w:rFonts w:ascii="Times New Roman" w:hAnsi="Times New Roman"/>
                <w:sz w:val="24"/>
                <w:szCs w:val="24"/>
              </w:rPr>
            </w:pPr>
            <w:r w:rsidRPr="000F314F">
              <w:rPr>
                <w:rFonts w:ascii="Times New Roman" w:hAnsi="Times New Roman"/>
                <w:sz w:val="24"/>
                <w:szCs w:val="24"/>
              </w:rPr>
              <w:t xml:space="preserve">Proportion of systems integrated with the </w:t>
            </w:r>
            <w:r w:rsidRPr="000F314F">
              <w:rPr>
                <w:rFonts w:ascii="Times New Roman" w:eastAsia="Times New Roman" w:hAnsi="Times New Roman"/>
                <w:color w:val="000000"/>
                <w:sz w:val="24"/>
                <w:szCs w:val="24"/>
              </w:rPr>
              <w:t>national product registry for medicines, medical supplies and medical devices</w:t>
            </w:r>
          </w:p>
        </w:tc>
        <w:tc>
          <w:tcPr>
            <w:tcW w:w="4560" w:type="dxa"/>
            <w:tcBorders>
              <w:top w:val="single" w:sz="4" w:space="0" w:color="000000"/>
              <w:left w:val="single" w:sz="4" w:space="0" w:color="000000"/>
              <w:bottom w:val="single" w:sz="4" w:space="0" w:color="000000"/>
              <w:right w:val="single" w:sz="4" w:space="0" w:color="000000"/>
            </w:tcBorders>
          </w:tcPr>
          <w:p w14:paraId="62FFC289"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The </w:t>
            </w:r>
            <w:r w:rsidRPr="000F314F">
              <w:rPr>
                <w:rFonts w:ascii="Times New Roman" w:eastAsia="Times New Roman" w:hAnsi="Times New Roman"/>
                <w:color w:val="000000"/>
                <w:sz w:val="24"/>
                <w:szCs w:val="24"/>
              </w:rPr>
              <w:t>national product registry of medicines, medical supplies and medical devices that is integrated with other systems implemented by the year December 2023</w:t>
            </w:r>
          </w:p>
        </w:tc>
      </w:tr>
      <w:tr w:rsidR="006E1F1E" w:rsidRPr="000F314F" w14:paraId="037F8332" w14:textId="77777777" w:rsidTr="008D50C3">
        <w:trPr>
          <w:jc w:val="center"/>
        </w:trPr>
        <w:tc>
          <w:tcPr>
            <w:tcW w:w="457" w:type="dxa"/>
            <w:vMerge/>
            <w:tcBorders>
              <w:left w:val="single" w:sz="4" w:space="0" w:color="000000"/>
              <w:right w:val="single" w:sz="4" w:space="0" w:color="000000"/>
            </w:tcBorders>
          </w:tcPr>
          <w:p w14:paraId="39E6D0FA" w14:textId="77777777" w:rsidR="006E1F1E" w:rsidRPr="000F314F" w:rsidRDefault="006E1F1E"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66EBD977" w14:textId="77777777" w:rsidR="006E1F1E" w:rsidRPr="000F314F" w:rsidRDefault="006E1F1E"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0102917C" w14:textId="38BD4BC0" w:rsidR="006E1F1E" w:rsidRPr="000F314F" w:rsidRDefault="00BA1057" w:rsidP="004E7407">
            <w:pPr>
              <w:spacing w:after="0" w:line="240" w:lineRule="auto"/>
              <w:rPr>
                <w:rFonts w:ascii="Times New Roman" w:hAnsi="Times New Roman"/>
                <w:sz w:val="24"/>
                <w:szCs w:val="24"/>
              </w:rPr>
            </w:pPr>
            <w:r>
              <w:rPr>
                <w:rFonts w:ascii="Times New Roman" w:hAnsi="Times New Roman"/>
                <w:sz w:val="24"/>
                <w:szCs w:val="24"/>
              </w:rPr>
              <w:t>7.4</w:t>
            </w:r>
          </w:p>
        </w:tc>
        <w:tc>
          <w:tcPr>
            <w:tcW w:w="3165" w:type="dxa"/>
            <w:tcBorders>
              <w:top w:val="single" w:sz="4" w:space="0" w:color="000000"/>
              <w:left w:val="single" w:sz="4" w:space="0" w:color="000000"/>
              <w:bottom w:val="single" w:sz="4" w:space="0" w:color="000000"/>
              <w:right w:val="single" w:sz="4" w:space="0" w:color="000000"/>
            </w:tcBorders>
          </w:tcPr>
          <w:p w14:paraId="5A94010F" w14:textId="77777777" w:rsidR="006E1F1E" w:rsidRPr="000F314F" w:rsidRDefault="006E1F1E"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adverse drug reactions reporting system for medicines, medical devices and cosmetics</w:t>
            </w:r>
          </w:p>
        </w:tc>
        <w:tc>
          <w:tcPr>
            <w:tcW w:w="3923" w:type="dxa"/>
            <w:tcBorders>
              <w:top w:val="single" w:sz="4" w:space="0" w:color="000000"/>
              <w:left w:val="single" w:sz="4" w:space="0" w:color="000000"/>
              <w:bottom w:val="single" w:sz="4" w:space="0" w:color="000000"/>
              <w:right w:val="single" w:sz="4" w:space="0" w:color="000000"/>
            </w:tcBorders>
          </w:tcPr>
          <w:p w14:paraId="7AF9936F" w14:textId="77777777" w:rsidR="006E1F1E" w:rsidRPr="000F314F" w:rsidRDefault="006E1F1E" w:rsidP="008D50C3">
            <w:pPr>
              <w:numPr>
                <w:ilvl w:val="0"/>
                <w:numId w:val="62"/>
              </w:numPr>
              <w:spacing w:after="0" w:line="240" w:lineRule="auto"/>
              <w:ind w:left="342" w:hanging="432"/>
              <w:rPr>
                <w:rFonts w:ascii="Times New Roman" w:hAnsi="Times New Roman"/>
                <w:sz w:val="24"/>
                <w:szCs w:val="24"/>
              </w:rPr>
            </w:pPr>
            <w:r w:rsidRPr="000F314F">
              <w:rPr>
                <w:rFonts w:ascii="Times New Roman" w:hAnsi="Times New Roman"/>
                <w:sz w:val="24"/>
                <w:szCs w:val="24"/>
              </w:rPr>
              <w:t>Proportion of health facilities at all levels with digital reporting systems for adverse drug reactions</w:t>
            </w:r>
          </w:p>
          <w:p w14:paraId="5399FFB6" w14:textId="77777777" w:rsidR="006E1F1E" w:rsidRPr="000F314F" w:rsidRDefault="006E1F1E" w:rsidP="008D50C3">
            <w:pPr>
              <w:numPr>
                <w:ilvl w:val="0"/>
                <w:numId w:val="62"/>
              </w:numPr>
              <w:spacing w:after="0" w:line="240" w:lineRule="auto"/>
              <w:ind w:left="342" w:hanging="432"/>
              <w:rPr>
                <w:rFonts w:ascii="Times New Roman" w:hAnsi="Times New Roman"/>
                <w:sz w:val="24"/>
                <w:szCs w:val="24"/>
              </w:rPr>
            </w:pPr>
            <w:r w:rsidRPr="000F314F">
              <w:rPr>
                <w:rFonts w:ascii="Times New Roman" w:hAnsi="Times New Roman"/>
                <w:sz w:val="24"/>
                <w:szCs w:val="24"/>
              </w:rPr>
              <w:t xml:space="preserve">Number of </w:t>
            </w:r>
            <w:r w:rsidRPr="000F314F">
              <w:rPr>
                <w:rFonts w:ascii="Times New Roman" w:eastAsia="Times New Roman" w:hAnsi="Times New Roman"/>
                <w:color w:val="000000"/>
                <w:sz w:val="24"/>
                <w:szCs w:val="24"/>
              </w:rPr>
              <w:t>adverse reactions resulting from use of medicines, medical devices and cosmetics reported by each health facility at all levels</w:t>
            </w:r>
          </w:p>
        </w:tc>
        <w:tc>
          <w:tcPr>
            <w:tcW w:w="4560" w:type="dxa"/>
            <w:tcBorders>
              <w:top w:val="single" w:sz="4" w:space="0" w:color="000000"/>
              <w:left w:val="single" w:sz="4" w:space="0" w:color="000000"/>
              <w:bottom w:val="single" w:sz="4" w:space="0" w:color="000000"/>
              <w:right w:val="single" w:sz="4" w:space="0" w:color="000000"/>
            </w:tcBorders>
          </w:tcPr>
          <w:p w14:paraId="55F3C2A8" w14:textId="77777777" w:rsidR="006E1F1E" w:rsidRPr="000F314F" w:rsidRDefault="006E1F1E" w:rsidP="004E7407">
            <w:pPr>
              <w:spacing w:after="0" w:line="240" w:lineRule="auto"/>
              <w:rPr>
                <w:rFonts w:ascii="Times New Roman" w:hAnsi="Times New Roman"/>
                <w:sz w:val="24"/>
                <w:szCs w:val="24"/>
              </w:rPr>
            </w:pPr>
            <w:r w:rsidRPr="000F314F">
              <w:rPr>
                <w:rFonts w:ascii="Times New Roman" w:hAnsi="Times New Roman"/>
                <w:sz w:val="24"/>
                <w:szCs w:val="24"/>
              </w:rPr>
              <w:t xml:space="preserve">A client friendly digital solution for reporting </w:t>
            </w:r>
            <w:r w:rsidRPr="000F314F">
              <w:rPr>
                <w:rFonts w:ascii="Times New Roman" w:eastAsia="Times New Roman" w:hAnsi="Times New Roman"/>
                <w:color w:val="000000"/>
                <w:sz w:val="24"/>
                <w:szCs w:val="24"/>
              </w:rPr>
              <w:t>adverse reactions resulting from use of medicines, medical devices and cosmetics implemented by December 2021</w:t>
            </w:r>
          </w:p>
        </w:tc>
      </w:tr>
      <w:tr w:rsidR="00835E89" w:rsidRPr="000F314F" w14:paraId="77BDCC66"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4DD8D8AD"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8</w:t>
            </w:r>
          </w:p>
        </w:tc>
        <w:tc>
          <w:tcPr>
            <w:tcW w:w="2020" w:type="dxa"/>
            <w:vMerge w:val="restart"/>
            <w:tcBorders>
              <w:top w:val="single" w:sz="4" w:space="0" w:color="000000"/>
              <w:left w:val="single" w:sz="4" w:space="0" w:color="000000"/>
              <w:right w:val="single" w:sz="4" w:space="0" w:color="000000"/>
            </w:tcBorders>
          </w:tcPr>
          <w:p w14:paraId="12FD3194"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Improve management of human resources at all levels of the health system</w:t>
            </w:r>
          </w:p>
        </w:tc>
        <w:tc>
          <w:tcPr>
            <w:tcW w:w="636" w:type="dxa"/>
            <w:tcBorders>
              <w:top w:val="single" w:sz="4" w:space="0" w:color="000000"/>
              <w:left w:val="single" w:sz="4" w:space="0" w:color="000000"/>
              <w:bottom w:val="single" w:sz="4" w:space="0" w:color="000000"/>
              <w:right w:val="single" w:sz="4" w:space="0" w:color="000000"/>
            </w:tcBorders>
          </w:tcPr>
          <w:p w14:paraId="1663AE3F" w14:textId="09614FBC" w:rsidR="00835E89" w:rsidRPr="000F314F" w:rsidRDefault="00960A44" w:rsidP="004E7407">
            <w:pPr>
              <w:spacing w:after="0" w:line="240" w:lineRule="auto"/>
              <w:rPr>
                <w:rFonts w:ascii="Times New Roman" w:hAnsi="Times New Roman"/>
                <w:sz w:val="24"/>
                <w:szCs w:val="24"/>
              </w:rPr>
            </w:pPr>
            <w:r>
              <w:rPr>
                <w:rFonts w:ascii="Times New Roman" w:hAnsi="Times New Roman"/>
                <w:sz w:val="24"/>
                <w:szCs w:val="24"/>
              </w:rPr>
              <w:t>8.1</w:t>
            </w:r>
          </w:p>
        </w:tc>
        <w:tc>
          <w:tcPr>
            <w:tcW w:w="3165" w:type="dxa"/>
            <w:tcBorders>
              <w:top w:val="single" w:sz="4" w:space="0" w:color="000000"/>
              <w:left w:val="single" w:sz="4" w:space="0" w:color="000000"/>
              <w:bottom w:val="single" w:sz="4" w:space="0" w:color="000000"/>
              <w:right w:val="single" w:sz="4" w:space="0" w:color="000000"/>
            </w:tcBorders>
          </w:tcPr>
          <w:p w14:paraId="09205233" w14:textId="77777777"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Strengthen human resources for health (HRH) management information systems</w:t>
            </w:r>
          </w:p>
        </w:tc>
        <w:tc>
          <w:tcPr>
            <w:tcW w:w="3923" w:type="dxa"/>
            <w:tcBorders>
              <w:top w:val="single" w:sz="4" w:space="0" w:color="000000"/>
              <w:left w:val="single" w:sz="4" w:space="0" w:color="000000"/>
              <w:bottom w:val="single" w:sz="4" w:space="0" w:color="000000"/>
              <w:right w:val="single" w:sz="4" w:space="0" w:color="000000"/>
            </w:tcBorders>
          </w:tcPr>
          <w:p w14:paraId="37FE218E" w14:textId="77777777" w:rsidR="00835E89" w:rsidRPr="000F314F" w:rsidRDefault="00835E89" w:rsidP="008D50C3">
            <w:pPr>
              <w:numPr>
                <w:ilvl w:val="0"/>
                <w:numId w:val="80"/>
              </w:numPr>
              <w:spacing w:after="0" w:line="240" w:lineRule="auto"/>
              <w:ind w:left="342" w:hanging="432"/>
              <w:rPr>
                <w:rFonts w:ascii="Times New Roman" w:hAnsi="Times New Roman"/>
                <w:sz w:val="24"/>
                <w:szCs w:val="24"/>
              </w:rPr>
            </w:pPr>
            <w:r w:rsidRPr="000F314F">
              <w:rPr>
                <w:rFonts w:ascii="Times New Roman" w:hAnsi="Times New Roman"/>
                <w:sz w:val="24"/>
                <w:szCs w:val="24"/>
              </w:rPr>
              <w:t xml:space="preserve">Presence of </w:t>
            </w:r>
            <w:r w:rsidRPr="000F314F">
              <w:rPr>
                <w:rFonts w:ascii="Times New Roman" w:eastAsia="Times New Roman" w:hAnsi="Times New Roman"/>
                <w:sz w:val="24"/>
                <w:szCs w:val="24"/>
              </w:rPr>
              <w:t>HRH management information systems that are integrated with other systems</w:t>
            </w:r>
          </w:p>
          <w:p w14:paraId="2B5A12D0" w14:textId="77777777" w:rsidR="00835E89" w:rsidRPr="000F314F" w:rsidRDefault="00835E89" w:rsidP="008D50C3">
            <w:pPr>
              <w:numPr>
                <w:ilvl w:val="0"/>
                <w:numId w:val="80"/>
              </w:numPr>
              <w:spacing w:after="0" w:line="240" w:lineRule="auto"/>
              <w:ind w:left="342" w:hanging="432"/>
              <w:rPr>
                <w:rFonts w:ascii="Times New Roman" w:hAnsi="Times New Roman"/>
                <w:sz w:val="24"/>
                <w:szCs w:val="24"/>
              </w:rPr>
            </w:pPr>
            <w:r w:rsidRPr="000F314F">
              <w:rPr>
                <w:rFonts w:ascii="Times New Roman" w:hAnsi="Times New Roman"/>
                <w:sz w:val="24"/>
                <w:szCs w:val="24"/>
              </w:rPr>
              <w:t>Proportion of health facilities using integrated HRH management information system</w:t>
            </w:r>
          </w:p>
        </w:tc>
        <w:tc>
          <w:tcPr>
            <w:tcW w:w="4560" w:type="dxa"/>
            <w:tcBorders>
              <w:top w:val="single" w:sz="4" w:space="0" w:color="000000"/>
              <w:left w:val="single" w:sz="4" w:space="0" w:color="000000"/>
              <w:bottom w:val="single" w:sz="4" w:space="0" w:color="000000"/>
              <w:right w:val="single" w:sz="4" w:space="0" w:color="000000"/>
            </w:tcBorders>
          </w:tcPr>
          <w:p w14:paraId="39908151"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100% of health facilities using integrated HRH management information system by June 2022</w:t>
            </w:r>
          </w:p>
        </w:tc>
      </w:tr>
      <w:tr w:rsidR="00835E89" w:rsidRPr="000F314F" w14:paraId="66D59ABD" w14:textId="77777777" w:rsidTr="008D50C3">
        <w:trPr>
          <w:trHeight w:val="2168"/>
          <w:jc w:val="center"/>
        </w:trPr>
        <w:tc>
          <w:tcPr>
            <w:tcW w:w="457" w:type="dxa"/>
            <w:vMerge/>
            <w:tcBorders>
              <w:left w:val="single" w:sz="4" w:space="0" w:color="000000"/>
              <w:right w:val="single" w:sz="4" w:space="0" w:color="000000"/>
            </w:tcBorders>
          </w:tcPr>
          <w:p w14:paraId="47576C4D"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7FE29A90"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3350894A" w14:textId="7835BD06" w:rsidR="00835E89" w:rsidRPr="000F314F" w:rsidRDefault="00960A44" w:rsidP="004E7407">
            <w:pPr>
              <w:spacing w:after="0" w:line="240" w:lineRule="auto"/>
              <w:rPr>
                <w:rFonts w:ascii="Times New Roman" w:hAnsi="Times New Roman"/>
                <w:sz w:val="24"/>
                <w:szCs w:val="24"/>
              </w:rPr>
            </w:pPr>
            <w:r>
              <w:rPr>
                <w:rFonts w:ascii="Times New Roman" w:hAnsi="Times New Roman"/>
                <w:sz w:val="24"/>
                <w:szCs w:val="24"/>
              </w:rPr>
              <w:t>8.2</w:t>
            </w:r>
          </w:p>
        </w:tc>
        <w:tc>
          <w:tcPr>
            <w:tcW w:w="3165" w:type="dxa"/>
            <w:tcBorders>
              <w:top w:val="single" w:sz="4" w:space="0" w:color="000000"/>
              <w:left w:val="single" w:sz="4" w:space="0" w:color="000000"/>
              <w:bottom w:val="single" w:sz="4" w:space="0" w:color="000000"/>
              <w:right w:val="single" w:sz="4" w:space="0" w:color="000000"/>
            </w:tcBorders>
          </w:tcPr>
          <w:p w14:paraId="33AFA2D7" w14:textId="77777777"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Improve digital solutions for management and monitoring of HRH production and absorption</w:t>
            </w:r>
          </w:p>
        </w:tc>
        <w:tc>
          <w:tcPr>
            <w:tcW w:w="3923" w:type="dxa"/>
            <w:tcBorders>
              <w:top w:val="single" w:sz="4" w:space="0" w:color="000000"/>
              <w:left w:val="single" w:sz="4" w:space="0" w:color="000000"/>
              <w:bottom w:val="single" w:sz="4" w:space="0" w:color="000000"/>
              <w:right w:val="single" w:sz="4" w:space="0" w:color="000000"/>
            </w:tcBorders>
          </w:tcPr>
          <w:p w14:paraId="7406EC77" w14:textId="77777777" w:rsidR="00835E89" w:rsidRPr="000F314F" w:rsidRDefault="00835E89" w:rsidP="000C4F43">
            <w:pPr>
              <w:numPr>
                <w:ilvl w:val="0"/>
                <w:numId w:val="77"/>
              </w:numP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 xml:space="preserve">Presence of digital solution that enables tracking of health graduates </w:t>
            </w:r>
          </w:p>
          <w:p w14:paraId="48AA93AE" w14:textId="77777777" w:rsidR="00835E89" w:rsidRPr="000F314F" w:rsidRDefault="00835E89" w:rsidP="000C4F43">
            <w:pPr>
              <w:numPr>
                <w:ilvl w:val="0"/>
                <w:numId w:val="77"/>
              </w:numP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Number of HRH of different cadres tracked from training institutions</w:t>
            </w:r>
          </w:p>
          <w:p w14:paraId="52F05D31" w14:textId="77777777" w:rsidR="00835E89" w:rsidRPr="000F314F" w:rsidRDefault="00835E89" w:rsidP="000C4F43">
            <w:pPr>
              <w:numPr>
                <w:ilvl w:val="0"/>
                <w:numId w:val="77"/>
              </w:numPr>
              <w:spacing w:after="0" w:line="240" w:lineRule="auto"/>
              <w:ind w:left="342" w:hanging="432"/>
              <w:rPr>
                <w:rFonts w:ascii="Times New Roman" w:eastAsia="Times New Roman" w:hAnsi="Times New Roman"/>
                <w:sz w:val="24"/>
                <w:szCs w:val="24"/>
              </w:rPr>
            </w:pPr>
            <w:r w:rsidRPr="000F314F">
              <w:rPr>
                <w:rFonts w:ascii="Times New Roman" w:eastAsia="Times New Roman" w:hAnsi="Times New Roman"/>
                <w:color w:val="000000"/>
                <w:sz w:val="24"/>
                <w:szCs w:val="24"/>
              </w:rPr>
              <w:t>Number of HRH of different cadres tracked from employers</w:t>
            </w:r>
          </w:p>
        </w:tc>
        <w:tc>
          <w:tcPr>
            <w:tcW w:w="4560" w:type="dxa"/>
            <w:tcBorders>
              <w:top w:val="single" w:sz="4" w:space="0" w:color="000000"/>
              <w:left w:val="single" w:sz="4" w:space="0" w:color="000000"/>
              <w:bottom w:val="single" w:sz="4" w:space="0" w:color="000000"/>
              <w:right w:val="single" w:sz="4" w:space="0" w:color="000000"/>
            </w:tcBorders>
          </w:tcPr>
          <w:p w14:paraId="6A33F89D" w14:textId="77777777" w:rsidR="00835E89" w:rsidRPr="000F314F" w:rsidRDefault="00835E89" w:rsidP="004E7407">
            <w:pPr>
              <w:spacing w:after="0" w:line="240" w:lineRule="auto"/>
              <w:rPr>
                <w:rFonts w:ascii="Times New Roman" w:eastAsia="Times New Roman" w:hAnsi="Times New Roman"/>
                <w:sz w:val="24"/>
                <w:szCs w:val="24"/>
              </w:rPr>
            </w:pPr>
            <w:r w:rsidRPr="000F314F">
              <w:rPr>
                <w:rFonts w:ascii="Times New Roman" w:eastAsia="Times New Roman" w:hAnsi="Times New Roman"/>
                <w:sz w:val="24"/>
                <w:szCs w:val="24"/>
              </w:rPr>
              <w:t>A digital solution for tracking health graduates implemented by  June 2023</w:t>
            </w:r>
          </w:p>
        </w:tc>
      </w:tr>
      <w:tr w:rsidR="00835E89" w:rsidRPr="000F314F" w14:paraId="622E85EB" w14:textId="77777777" w:rsidTr="008D50C3">
        <w:trPr>
          <w:jc w:val="center"/>
        </w:trPr>
        <w:tc>
          <w:tcPr>
            <w:tcW w:w="457" w:type="dxa"/>
            <w:vMerge/>
            <w:tcBorders>
              <w:left w:val="single" w:sz="4" w:space="0" w:color="000000"/>
              <w:right w:val="single" w:sz="4" w:space="0" w:color="000000"/>
            </w:tcBorders>
          </w:tcPr>
          <w:p w14:paraId="2B9E4098"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7120CB53"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122533A1" w14:textId="659D1CA2" w:rsidR="00835E89" w:rsidRPr="000F314F" w:rsidRDefault="00960A44" w:rsidP="004E7407">
            <w:pPr>
              <w:spacing w:after="0" w:line="240" w:lineRule="auto"/>
              <w:rPr>
                <w:rFonts w:ascii="Times New Roman" w:hAnsi="Times New Roman"/>
                <w:sz w:val="24"/>
                <w:szCs w:val="24"/>
              </w:rPr>
            </w:pPr>
            <w:r>
              <w:rPr>
                <w:rFonts w:ascii="Times New Roman" w:hAnsi="Times New Roman"/>
                <w:sz w:val="24"/>
                <w:szCs w:val="24"/>
              </w:rPr>
              <w:t>8.3</w:t>
            </w:r>
          </w:p>
        </w:tc>
        <w:tc>
          <w:tcPr>
            <w:tcW w:w="3165" w:type="dxa"/>
            <w:tcBorders>
              <w:top w:val="single" w:sz="4" w:space="0" w:color="000000"/>
              <w:left w:val="single" w:sz="4" w:space="0" w:color="000000"/>
              <w:bottom w:val="single" w:sz="4" w:space="0" w:color="000000"/>
              <w:right w:val="single" w:sz="4" w:space="0" w:color="000000"/>
            </w:tcBorders>
          </w:tcPr>
          <w:p w14:paraId="383A605C" w14:textId="77777777"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Integrate the health worker registry with existing human resource systems (including LAWSON, HRHIS, health worker regulatory board databases, TIIS) through interoperability layer</w:t>
            </w:r>
          </w:p>
        </w:tc>
        <w:tc>
          <w:tcPr>
            <w:tcW w:w="3923" w:type="dxa"/>
            <w:tcBorders>
              <w:top w:val="single" w:sz="4" w:space="0" w:color="000000"/>
              <w:left w:val="single" w:sz="4" w:space="0" w:color="000000"/>
              <w:bottom w:val="single" w:sz="4" w:space="0" w:color="000000"/>
              <w:right w:val="single" w:sz="4" w:space="0" w:color="000000"/>
            </w:tcBorders>
          </w:tcPr>
          <w:p w14:paraId="328F7E18" w14:textId="167FB8B2" w:rsidR="00835E89" w:rsidRPr="000F314F" w:rsidRDefault="00835E89" w:rsidP="000C4F43">
            <w:pPr>
              <w:numPr>
                <w:ilvl w:val="0"/>
                <w:numId w:val="63"/>
              </w:numPr>
              <w:spacing w:after="0" w:line="240" w:lineRule="auto"/>
              <w:ind w:left="342" w:hanging="432"/>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Health workers’ registry integrated to existing HR systems</w:t>
            </w:r>
          </w:p>
          <w:p w14:paraId="45E51BEF" w14:textId="77777777" w:rsidR="00835E89" w:rsidRPr="000F314F" w:rsidRDefault="00835E89" w:rsidP="00050171">
            <w:pPr>
              <w:numPr>
                <w:ilvl w:val="0"/>
                <w:numId w:val="63"/>
              </w:numPr>
              <w:spacing w:after="0" w:line="240" w:lineRule="auto"/>
              <w:ind w:left="342" w:hanging="432"/>
              <w:rPr>
                <w:rFonts w:ascii="Times New Roman" w:hAnsi="Times New Roman"/>
                <w:sz w:val="24"/>
                <w:szCs w:val="24"/>
              </w:rPr>
            </w:pPr>
            <w:r w:rsidRPr="000F314F">
              <w:rPr>
                <w:rFonts w:ascii="Times New Roman" w:eastAsia="Times New Roman" w:hAnsi="Times New Roman"/>
                <w:color w:val="000000"/>
                <w:sz w:val="24"/>
                <w:szCs w:val="24"/>
              </w:rPr>
              <w:t>Proportion of institutions that utilize health worker registry that is integrated with existing human resource systems (including LAWSON, HRHIS, health worker regulatory board databases</w:t>
            </w:r>
            <w:r w:rsidRPr="000F314F">
              <w:rPr>
                <w:rFonts w:ascii="Times New Roman" w:eastAsia="Times New Roman" w:hAnsi="Times New Roman"/>
                <w:sz w:val="24"/>
                <w:szCs w:val="24"/>
              </w:rPr>
              <w:t>, TIIS).</w:t>
            </w:r>
          </w:p>
        </w:tc>
        <w:tc>
          <w:tcPr>
            <w:tcW w:w="4560" w:type="dxa"/>
            <w:tcBorders>
              <w:top w:val="single" w:sz="4" w:space="0" w:color="000000"/>
              <w:left w:val="single" w:sz="4" w:space="0" w:color="000000"/>
              <w:bottom w:val="single" w:sz="4" w:space="0" w:color="000000"/>
              <w:right w:val="single" w:sz="4" w:space="0" w:color="000000"/>
            </w:tcBorders>
          </w:tcPr>
          <w:p w14:paraId="016D8907"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A health worker registry that is interoperable with existing human resource systems (including LAWSON, HRHIS, health worker regulatory board databases, TIIS) implemented by June 2023</w:t>
            </w:r>
          </w:p>
        </w:tc>
      </w:tr>
      <w:tr w:rsidR="00835E89" w:rsidRPr="000F314F" w14:paraId="5C27B9BA" w14:textId="77777777" w:rsidTr="008D50C3">
        <w:trPr>
          <w:jc w:val="center"/>
        </w:trPr>
        <w:tc>
          <w:tcPr>
            <w:tcW w:w="457" w:type="dxa"/>
            <w:vMerge/>
            <w:tcBorders>
              <w:left w:val="single" w:sz="4" w:space="0" w:color="000000"/>
              <w:bottom w:val="single" w:sz="4" w:space="0" w:color="000000"/>
              <w:right w:val="single" w:sz="4" w:space="0" w:color="000000"/>
            </w:tcBorders>
          </w:tcPr>
          <w:p w14:paraId="2DD460F0" w14:textId="77777777" w:rsidR="00835E89" w:rsidRPr="000F314F" w:rsidRDefault="00835E89" w:rsidP="004E7407">
            <w:pPr>
              <w:spacing w:after="0" w:line="240" w:lineRule="auto"/>
              <w:rPr>
                <w:rFonts w:ascii="Times New Roman" w:hAnsi="Times New Roman"/>
                <w:sz w:val="24"/>
                <w:szCs w:val="24"/>
              </w:rPr>
            </w:pPr>
          </w:p>
        </w:tc>
        <w:tc>
          <w:tcPr>
            <w:tcW w:w="2020" w:type="dxa"/>
            <w:vMerge/>
            <w:tcBorders>
              <w:left w:val="single" w:sz="4" w:space="0" w:color="000000"/>
              <w:bottom w:val="single" w:sz="4" w:space="0" w:color="000000"/>
              <w:right w:val="single" w:sz="4" w:space="0" w:color="000000"/>
            </w:tcBorders>
          </w:tcPr>
          <w:p w14:paraId="4797B0F4" w14:textId="77777777" w:rsidR="00835E89" w:rsidRPr="000F314F" w:rsidRDefault="00835E89"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216C4B59" w14:textId="62979CF5" w:rsidR="00835E89" w:rsidRPr="000F314F" w:rsidRDefault="00960A44" w:rsidP="004E7407">
            <w:pPr>
              <w:spacing w:after="0" w:line="240" w:lineRule="auto"/>
              <w:rPr>
                <w:rFonts w:ascii="Times New Roman" w:hAnsi="Times New Roman"/>
                <w:sz w:val="24"/>
                <w:szCs w:val="24"/>
              </w:rPr>
            </w:pPr>
            <w:r>
              <w:rPr>
                <w:rFonts w:ascii="Times New Roman" w:hAnsi="Times New Roman"/>
                <w:sz w:val="24"/>
                <w:szCs w:val="24"/>
              </w:rPr>
              <w:t>8.4</w:t>
            </w:r>
          </w:p>
        </w:tc>
        <w:tc>
          <w:tcPr>
            <w:tcW w:w="3165" w:type="dxa"/>
            <w:tcBorders>
              <w:top w:val="single" w:sz="4" w:space="0" w:color="000000"/>
              <w:left w:val="single" w:sz="4" w:space="0" w:color="000000"/>
              <w:bottom w:val="single" w:sz="4" w:space="0" w:color="000000"/>
              <w:right w:val="single" w:sz="4" w:space="0" w:color="000000"/>
            </w:tcBorders>
          </w:tcPr>
          <w:p w14:paraId="52934C7A" w14:textId="77777777" w:rsidR="00835E89" w:rsidRPr="000F314F" w:rsidRDefault="00835E89"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Implement biometric attendance registers at health facilities and institutions</w:t>
            </w:r>
          </w:p>
        </w:tc>
        <w:tc>
          <w:tcPr>
            <w:tcW w:w="3923" w:type="dxa"/>
            <w:tcBorders>
              <w:top w:val="single" w:sz="4" w:space="0" w:color="000000"/>
              <w:left w:val="single" w:sz="4" w:space="0" w:color="000000"/>
              <w:bottom w:val="single" w:sz="4" w:space="0" w:color="000000"/>
              <w:right w:val="single" w:sz="4" w:space="0" w:color="000000"/>
            </w:tcBorders>
          </w:tcPr>
          <w:p w14:paraId="77E9D888"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Proportions of training institutions and health facilities  that implement </w:t>
            </w:r>
            <w:r w:rsidRPr="000F314F">
              <w:rPr>
                <w:rFonts w:ascii="Times New Roman" w:eastAsia="Times New Roman" w:hAnsi="Times New Roman"/>
                <w:sz w:val="24"/>
                <w:szCs w:val="24"/>
              </w:rPr>
              <w:t>biometric attendance register</w:t>
            </w:r>
          </w:p>
        </w:tc>
        <w:tc>
          <w:tcPr>
            <w:tcW w:w="4560" w:type="dxa"/>
            <w:tcBorders>
              <w:top w:val="single" w:sz="4" w:space="0" w:color="000000"/>
              <w:left w:val="single" w:sz="4" w:space="0" w:color="000000"/>
              <w:bottom w:val="single" w:sz="4" w:space="0" w:color="000000"/>
              <w:right w:val="single" w:sz="4" w:space="0" w:color="000000"/>
            </w:tcBorders>
          </w:tcPr>
          <w:p w14:paraId="6124CF0B" w14:textId="77777777" w:rsidR="00835E89" w:rsidRPr="000F314F" w:rsidRDefault="00835E89" w:rsidP="004E7407">
            <w:pPr>
              <w:spacing w:after="0" w:line="240" w:lineRule="auto"/>
              <w:rPr>
                <w:rFonts w:ascii="Times New Roman" w:hAnsi="Times New Roman"/>
                <w:sz w:val="24"/>
                <w:szCs w:val="24"/>
              </w:rPr>
            </w:pPr>
            <w:r w:rsidRPr="000F314F">
              <w:rPr>
                <w:rFonts w:ascii="Times New Roman" w:hAnsi="Times New Roman"/>
                <w:sz w:val="24"/>
                <w:szCs w:val="24"/>
              </w:rPr>
              <w:t xml:space="preserve">90% of training institutions and health facilities   implement </w:t>
            </w:r>
            <w:r w:rsidRPr="000F314F">
              <w:rPr>
                <w:rFonts w:ascii="Times New Roman" w:eastAsia="Times New Roman" w:hAnsi="Times New Roman"/>
                <w:sz w:val="24"/>
                <w:szCs w:val="24"/>
              </w:rPr>
              <w:t>biometric attendance register by  June 2023</w:t>
            </w:r>
          </w:p>
        </w:tc>
      </w:tr>
      <w:tr w:rsidR="00842A64" w:rsidRPr="000F314F" w14:paraId="57FE0443"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7B0D0183"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9</w:t>
            </w:r>
          </w:p>
        </w:tc>
        <w:tc>
          <w:tcPr>
            <w:tcW w:w="2020" w:type="dxa"/>
            <w:vMerge w:val="restart"/>
            <w:tcBorders>
              <w:top w:val="single" w:sz="4" w:space="0" w:color="000000"/>
              <w:left w:val="single" w:sz="4" w:space="0" w:color="000000"/>
              <w:right w:val="single" w:sz="4" w:space="0" w:color="000000"/>
            </w:tcBorders>
          </w:tcPr>
          <w:p w14:paraId="3D0002D7"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Improve management of financial resources</w:t>
            </w:r>
          </w:p>
        </w:tc>
        <w:tc>
          <w:tcPr>
            <w:tcW w:w="636" w:type="dxa"/>
            <w:tcBorders>
              <w:top w:val="single" w:sz="4" w:space="0" w:color="000000"/>
              <w:left w:val="single" w:sz="4" w:space="0" w:color="000000"/>
              <w:bottom w:val="single" w:sz="4" w:space="0" w:color="000000"/>
              <w:right w:val="single" w:sz="4" w:space="0" w:color="000000"/>
            </w:tcBorders>
          </w:tcPr>
          <w:p w14:paraId="4479BC82" w14:textId="0BF51D30" w:rsidR="00842A64" w:rsidRPr="000F314F" w:rsidRDefault="00A4139A" w:rsidP="004E7407">
            <w:pPr>
              <w:spacing w:after="0" w:line="240" w:lineRule="auto"/>
              <w:rPr>
                <w:rFonts w:ascii="Times New Roman" w:hAnsi="Times New Roman"/>
                <w:sz w:val="24"/>
                <w:szCs w:val="24"/>
              </w:rPr>
            </w:pPr>
            <w:r>
              <w:rPr>
                <w:rFonts w:ascii="Times New Roman" w:hAnsi="Times New Roman"/>
                <w:sz w:val="24"/>
                <w:szCs w:val="24"/>
              </w:rPr>
              <w:t>9.1</w:t>
            </w:r>
          </w:p>
        </w:tc>
        <w:tc>
          <w:tcPr>
            <w:tcW w:w="3165" w:type="dxa"/>
            <w:tcBorders>
              <w:top w:val="single" w:sz="4" w:space="0" w:color="000000"/>
              <w:left w:val="single" w:sz="4" w:space="0" w:color="000000"/>
              <w:bottom w:val="single" w:sz="4" w:space="0" w:color="000000"/>
              <w:right w:val="single" w:sz="4" w:space="0" w:color="000000"/>
            </w:tcBorders>
          </w:tcPr>
          <w:p w14:paraId="0D41AF3B" w14:textId="77777777" w:rsidR="00842A64" w:rsidRPr="000F314F" w:rsidRDefault="00842A64"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Improve digital solutions for planning, budgeting, revenue collection, budgeting, accounting, auditing, and reporting at all levels</w:t>
            </w:r>
          </w:p>
        </w:tc>
        <w:tc>
          <w:tcPr>
            <w:tcW w:w="3923" w:type="dxa"/>
            <w:tcBorders>
              <w:top w:val="single" w:sz="4" w:space="0" w:color="000000"/>
              <w:left w:val="single" w:sz="4" w:space="0" w:color="000000"/>
              <w:bottom w:val="single" w:sz="4" w:space="0" w:color="000000"/>
              <w:right w:val="single" w:sz="4" w:space="0" w:color="000000"/>
            </w:tcBorders>
          </w:tcPr>
          <w:p w14:paraId="5D196445" w14:textId="217128A9" w:rsidR="00842A64" w:rsidRPr="000F314F" w:rsidRDefault="00842A64" w:rsidP="000C4F43">
            <w:pPr>
              <w:spacing w:after="0" w:line="240" w:lineRule="auto"/>
              <w:rPr>
                <w:rFonts w:ascii="Times New Roman" w:hAnsi="Times New Roman"/>
                <w:sz w:val="24"/>
                <w:szCs w:val="24"/>
              </w:rPr>
            </w:pPr>
            <w:r w:rsidRPr="000F314F">
              <w:rPr>
                <w:rFonts w:ascii="Times New Roman" w:hAnsi="Times New Roman"/>
                <w:sz w:val="24"/>
                <w:szCs w:val="24"/>
              </w:rPr>
              <w:t xml:space="preserve">Proportion of councils using </w:t>
            </w:r>
            <w:r>
              <w:rPr>
                <w:rFonts w:ascii="Times New Roman" w:hAnsi="Times New Roman"/>
                <w:sz w:val="24"/>
                <w:szCs w:val="24"/>
              </w:rPr>
              <w:t xml:space="preserve">improved </w:t>
            </w:r>
            <w:r w:rsidRPr="000F314F">
              <w:rPr>
                <w:rFonts w:ascii="Times New Roman" w:hAnsi="Times New Roman"/>
                <w:sz w:val="24"/>
                <w:szCs w:val="24"/>
              </w:rPr>
              <w:t xml:space="preserve">PlanRep software </w:t>
            </w:r>
          </w:p>
        </w:tc>
        <w:tc>
          <w:tcPr>
            <w:tcW w:w="4560" w:type="dxa"/>
            <w:tcBorders>
              <w:top w:val="single" w:sz="4" w:space="0" w:color="000000"/>
              <w:left w:val="single" w:sz="4" w:space="0" w:color="000000"/>
              <w:bottom w:val="single" w:sz="4" w:space="0" w:color="000000"/>
              <w:right w:val="single" w:sz="4" w:space="0" w:color="000000"/>
            </w:tcBorders>
          </w:tcPr>
          <w:p w14:paraId="32288834" w14:textId="02E535F6" w:rsidR="00842A64" w:rsidRPr="000F314F" w:rsidRDefault="00842A64" w:rsidP="004E7407">
            <w:pPr>
              <w:spacing w:after="0" w:line="240" w:lineRule="auto"/>
              <w:rPr>
                <w:rFonts w:ascii="Times New Roman" w:hAnsi="Times New Roman"/>
                <w:sz w:val="24"/>
                <w:szCs w:val="24"/>
              </w:rPr>
            </w:pPr>
            <w:r>
              <w:rPr>
                <w:rFonts w:ascii="Times New Roman" w:hAnsi="Times New Roman"/>
                <w:sz w:val="24"/>
                <w:szCs w:val="24"/>
              </w:rPr>
              <w:t xml:space="preserve">All district councils using improged </w:t>
            </w:r>
            <w:r w:rsidRPr="000F314F">
              <w:rPr>
                <w:rFonts w:ascii="Times New Roman" w:hAnsi="Times New Roman"/>
                <w:sz w:val="24"/>
                <w:szCs w:val="24"/>
              </w:rPr>
              <w:t xml:space="preserve">PlanRep software by June 2023 </w:t>
            </w:r>
          </w:p>
        </w:tc>
      </w:tr>
      <w:tr w:rsidR="00842A64" w:rsidRPr="000F314F" w14:paraId="2995E9A4" w14:textId="77777777" w:rsidTr="008D50C3">
        <w:trPr>
          <w:jc w:val="center"/>
        </w:trPr>
        <w:tc>
          <w:tcPr>
            <w:tcW w:w="457" w:type="dxa"/>
            <w:vMerge/>
            <w:tcBorders>
              <w:left w:val="single" w:sz="4" w:space="0" w:color="000000"/>
              <w:right w:val="single" w:sz="4" w:space="0" w:color="000000"/>
            </w:tcBorders>
          </w:tcPr>
          <w:p w14:paraId="46F66238" w14:textId="77777777" w:rsidR="00842A64" w:rsidRPr="000F314F" w:rsidRDefault="00842A64" w:rsidP="004E7407">
            <w:pPr>
              <w:spacing w:after="0" w:line="240" w:lineRule="auto"/>
              <w:rPr>
                <w:rFonts w:ascii="Times New Roman" w:hAnsi="Times New Roman"/>
                <w:sz w:val="24"/>
                <w:szCs w:val="24"/>
              </w:rPr>
            </w:pPr>
          </w:p>
        </w:tc>
        <w:tc>
          <w:tcPr>
            <w:tcW w:w="2020" w:type="dxa"/>
            <w:vMerge/>
            <w:tcBorders>
              <w:left w:val="single" w:sz="4" w:space="0" w:color="000000"/>
              <w:right w:val="single" w:sz="4" w:space="0" w:color="000000"/>
            </w:tcBorders>
          </w:tcPr>
          <w:p w14:paraId="7522DD0D" w14:textId="77777777" w:rsidR="00842A64" w:rsidRPr="000F314F" w:rsidRDefault="00842A64"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55872C57" w14:textId="5099A174" w:rsidR="00842A64" w:rsidRPr="000F314F" w:rsidRDefault="00A4139A" w:rsidP="004E7407">
            <w:pPr>
              <w:spacing w:after="0" w:line="240" w:lineRule="auto"/>
              <w:rPr>
                <w:rFonts w:ascii="Times New Roman" w:hAnsi="Times New Roman"/>
                <w:sz w:val="24"/>
                <w:szCs w:val="24"/>
              </w:rPr>
            </w:pPr>
            <w:r>
              <w:rPr>
                <w:rFonts w:ascii="Times New Roman" w:hAnsi="Times New Roman"/>
                <w:sz w:val="24"/>
                <w:szCs w:val="24"/>
              </w:rPr>
              <w:t>9.2</w:t>
            </w:r>
          </w:p>
        </w:tc>
        <w:tc>
          <w:tcPr>
            <w:tcW w:w="3165" w:type="dxa"/>
            <w:tcBorders>
              <w:top w:val="single" w:sz="4" w:space="0" w:color="000000"/>
              <w:left w:val="single" w:sz="4" w:space="0" w:color="000000"/>
              <w:bottom w:val="single" w:sz="4" w:space="0" w:color="000000"/>
              <w:right w:val="single" w:sz="4" w:space="0" w:color="000000"/>
            </w:tcBorders>
          </w:tcPr>
          <w:p w14:paraId="3DBCDFBF" w14:textId="77777777" w:rsidR="00842A64" w:rsidRPr="000F314F" w:rsidRDefault="00842A64"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Integrate electronic revenue collection systems in all public health facilities and institutions with the Government ePayment Gateway (GePG)</w:t>
            </w:r>
          </w:p>
        </w:tc>
        <w:tc>
          <w:tcPr>
            <w:tcW w:w="3923" w:type="dxa"/>
            <w:tcBorders>
              <w:top w:val="single" w:sz="4" w:space="0" w:color="000000"/>
              <w:left w:val="single" w:sz="4" w:space="0" w:color="000000"/>
              <w:bottom w:val="single" w:sz="4" w:space="0" w:color="000000"/>
              <w:right w:val="single" w:sz="4" w:space="0" w:color="000000"/>
            </w:tcBorders>
          </w:tcPr>
          <w:p w14:paraId="11E06992"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Proportions of public health facilities and training institutions using r</w:t>
            </w:r>
            <w:r w:rsidRPr="000F314F">
              <w:rPr>
                <w:rFonts w:ascii="Times New Roman" w:eastAsia="Times New Roman" w:hAnsi="Times New Roman"/>
                <w:color w:val="000000"/>
                <w:sz w:val="24"/>
                <w:szCs w:val="24"/>
              </w:rPr>
              <w:t>evenue collection systems that are integrated with GePG</w:t>
            </w:r>
          </w:p>
        </w:tc>
        <w:tc>
          <w:tcPr>
            <w:tcW w:w="4560" w:type="dxa"/>
            <w:tcBorders>
              <w:top w:val="single" w:sz="4" w:space="0" w:color="000000"/>
              <w:left w:val="single" w:sz="4" w:space="0" w:color="000000"/>
              <w:bottom w:val="single" w:sz="4" w:space="0" w:color="000000"/>
              <w:right w:val="single" w:sz="4" w:space="0" w:color="000000"/>
            </w:tcBorders>
          </w:tcPr>
          <w:p w14:paraId="693ECEF1"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 xml:space="preserve">All public health facilities and training institutions using </w:t>
            </w:r>
            <w:r w:rsidRPr="000F314F">
              <w:rPr>
                <w:rFonts w:ascii="Times New Roman" w:eastAsia="Times New Roman" w:hAnsi="Times New Roman"/>
                <w:color w:val="000000"/>
                <w:sz w:val="24"/>
                <w:szCs w:val="24"/>
              </w:rPr>
              <w:t>revenue collection systems that are integrated with GePG by June 2022</w:t>
            </w:r>
          </w:p>
        </w:tc>
      </w:tr>
      <w:tr w:rsidR="00842A64" w:rsidRPr="000F314F" w14:paraId="4AF3395B" w14:textId="77777777" w:rsidTr="008D50C3">
        <w:trPr>
          <w:jc w:val="center"/>
        </w:trPr>
        <w:tc>
          <w:tcPr>
            <w:tcW w:w="457" w:type="dxa"/>
            <w:vMerge/>
            <w:tcBorders>
              <w:left w:val="single" w:sz="4" w:space="0" w:color="000000"/>
              <w:bottom w:val="single" w:sz="4" w:space="0" w:color="000000"/>
              <w:right w:val="single" w:sz="4" w:space="0" w:color="000000"/>
            </w:tcBorders>
          </w:tcPr>
          <w:p w14:paraId="7730F63E" w14:textId="77777777" w:rsidR="00842A64" w:rsidRPr="000F314F" w:rsidRDefault="00842A64" w:rsidP="004E7407">
            <w:pPr>
              <w:spacing w:after="0" w:line="240" w:lineRule="auto"/>
              <w:rPr>
                <w:rFonts w:ascii="Times New Roman" w:hAnsi="Times New Roman"/>
                <w:sz w:val="24"/>
                <w:szCs w:val="24"/>
              </w:rPr>
            </w:pPr>
          </w:p>
        </w:tc>
        <w:tc>
          <w:tcPr>
            <w:tcW w:w="2020" w:type="dxa"/>
            <w:vMerge/>
            <w:tcBorders>
              <w:left w:val="single" w:sz="4" w:space="0" w:color="000000"/>
              <w:bottom w:val="single" w:sz="4" w:space="0" w:color="000000"/>
              <w:right w:val="single" w:sz="4" w:space="0" w:color="000000"/>
            </w:tcBorders>
          </w:tcPr>
          <w:p w14:paraId="2C63952C" w14:textId="77777777" w:rsidR="00842A64" w:rsidRPr="000F314F" w:rsidRDefault="00842A64"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035E7B26" w14:textId="6D82A933" w:rsidR="00842A64" w:rsidRPr="000F314F" w:rsidRDefault="00A4139A" w:rsidP="004E7407">
            <w:pPr>
              <w:spacing w:after="0" w:line="240" w:lineRule="auto"/>
              <w:rPr>
                <w:rFonts w:ascii="Times New Roman" w:hAnsi="Times New Roman"/>
                <w:sz w:val="24"/>
                <w:szCs w:val="24"/>
              </w:rPr>
            </w:pPr>
            <w:r>
              <w:rPr>
                <w:rFonts w:ascii="Times New Roman" w:hAnsi="Times New Roman"/>
                <w:sz w:val="24"/>
                <w:szCs w:val="24"/>
              </w:rPr>
              <w:t>9.3</w:t>
            </w:r>
          </w:p>
        </w:tc>
        <w:tc>
          <w:tcPr>
            <w:tcW w:w="3165" w:type="dxa"/>
            <w:tcBorders>
              <w:top w:val="single" w:sz="4" w:space="0" w:color="000000"/>
              <w:left w:val="single" w:sz="4" w:space="0" w:color="000000"/>
              <w:bottom w:val="single" w:sz="4" w:space="0" w:color="000000"/>
              <w:right w:val="single" w:sz="4" w:space="0" w:color="000000"/>
            </w:tcBorders>
          </w:tcPr>
          <w:p w14:paraId="5AA72331" w14:textId="77777777" w:rsidR="00842A64" w:rsidRPr="000F314F" w:rsidRDefault="00842A64"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color w:val="000000"/>
                <w:sz w:val="24"/>
                <w:szCs w:val="24"/>
              </w:rPr>
              <w:t>Strengthen digital solutions for health insurance management</w:t>
            </w:r>
          </w:p>
        </w:tc>
        <w:tc>
          <w:tcPr>
            <w:tcW w:w="3923" w:type="dxa"/>
            <w:tcBorders>
              <w:top w:val="single" w:sz="4" w:space="0" w:color="000000"/>
              <w:left w:val="single" w:sz="4" w:space="0" w:color="000000"/>
              <w:bottom w:val="single" w:sz="4" w:space="0" w:color="000000"/>
              <w:right w:val="single" w:sz="4" w:space="0" w:color="000000"/>
            </w:tcBorders>
          </w:tcPr>
          <w:p w14:paraId="58FDE617"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 xml:space="preserve">Proportions of health facilities utilizing </w:t>
            </w:r>
            <w:r w:rsidRPr="000F314F">
              <w:rPr>
                <w:rFonts w:ascii="Times New Roman" w:eastAsia="Times New Roman" w:hAnsi="Times New Roman"/>
                <w:color w:val="000000"/>
                <w:sz w:val="24"/>
                <w:szCs w:val="24"/>
              </w:rPr>
              <w:t>digital solutions for efficient health insurance management</w:t>
            </w:r>
          </w:p>
        </w:tc>
        <w:tc>
          <w:tcPr>
            <w:tcW w:w="4560" w:type="dxa"/>
            <w:tcBorders>
              <w:top w:val="single" w:sz="4" w:space="0" w:color="000000"/>
              <w:left w:val="single" w:sz="4" w:space="0" w:color="000000"/>
              <w:bottom w:val="single" w:sz="4" w:space="0" w:color="000000"/>
              <w:right w:val="single" w:sz="4" w:space="0" w:color="000000"/>
            </w:tcBorders>
          </w:tcPr>
          <w:p w14:paraId="1F70F1A6"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 xml:space="preserve">All health facilities utilizing </w:t>
            </w:r>
            <w:r w:rsidRPr="000F314F">
              <w:rPr>
                <w:rFonts w:ascii="Times New Roman" w:eastAsia="Times New Roman" w:hAnsi="Times New Roman"/>
                <w:color w:val="000000"/>
                <w:sz w:val="24"/>
                <w:szCs w:val="24"/>
              </w:rPr>
              <w:t>digital solutions for efficient health insurance management by June 2021</w:t>
            </w:r>
          </w:p>
        </w:tc>
      </w:tr>
      <w:tr w:rsidR="00842A64" w:rsidRPr="000F314F" w14:paraId="25B5FBF6" w14:textId="77777777" w:rsidTr="008D50C3">
        <w:trPr>
          <w:jc w:val="center"/>
        </w:trPr>
        <w:tc>
          <w:tcPr>
            <w:tcW w:w="457" w:type="dxa"/>
            <w:vMerge w:val="restart"/>
            <w:tcBorders>
              <w:top w:val="single" w:sz="4" w:space="0" w:color="000000"/>
              <w:left w:val="single" w:sz="4" w:space="0" w:color="000000"/>
              <w:right w:val="single" w:sz="4" w:space="0" w:color="000000"/>
            </w:tcBorders>
          </w:tcPr>
          <w:p w14:paraId="6FEC3FE8"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10</w:t>
            </w:r>
          </w:p>
        </w:tc>
        <w:tc>
          <w:tcPr>
            <w:tcW w:w="2020" w:type="dxa"/>
            <w:vMerge w:val="restart"/>
            <w:tcBorders>
              <w:top w:val="single" w:sz="4" w:space="0" w:color="000000"/>
              <w:left w:val="single" w:sz="4" w:space="0" w:color="000000"/>
              <w:right w:val="single" w:sz="4" w:space="0" w:color="000000"/>
            </w:tcBorders>
          </w:tcPr>
          <w:p w14:paraId="555C9E0B"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eastAsia="Times New Roman" w:hAnsi="Times New Roman"/>
                <w:sz w:val="24"/>
                <w:szCs w:val="24"/>
              </w:rPr>
              <w:t>Strengthen disease prevention, surveillance, detection, reporting, response and control at all levels of the health system</w:t>
            </w:r>
          </w:p>
        </w:tc>
        <w:tc>
          <w:tcPr>
            <w:tcW w:w="636" w:type="dxa"/>
            <w:tcBorders>
              <w:top w:val="single" w:sz="4" w:space="0" w:color="000000"/>
              <w:left w:val="single" w:sz="4" w:space="0" w:color="000000"/>
              <w:bottom w:val="single" w:sz="4" w:space="0" w:color="000000"/>
              <w:right w:val="single" w:sz="4" w:space="0" w:color="000000"/>
            </w:tcBorders>
          </w:tcPr>
          <w:p w14:paraId="5D27E216" w14:textId="6EE3DF30" w:rsidR="00842A64" w:rsidRPr="000F314F" w:rsidRDefault="006B5691" w:rsidP="004E7407">
            <w:pPr>
              <w:spacing w:after="0" w:line="240" w:lineRule="auto"/>
              <w:rPr>
                <w:rFonts w:ascii="Times New Roman" w:hAnsi="Times New Roman"/>
                <w:sz w:val="24"/>
                <w:szCs w:val="24"/>
              </w:rPr>
            </w:pPr>
            <w:r>
              <w:rPr>
                <w:rFonts w:ascii="Times New Roman" w:hAnsi="Times New Roman"/>
                <w:sz w:val="24"/>
                <w:szCs w:val="24"/>
              </w:rPr>
              <w:t>10.1</w:t>
            </w:r>
          </w:p>
        </w:tc>
        <w:tc>
          <w:tcPr>
            <w:tcW w:w="3165" w:type="dxa"/>
            <w:tcBorders>
              <w:top w:val="single" w:sz="4" w:space="0" w:color="000000"/>
              <w:left w:val="single" w:sz="4" w:space="0" w:color="000000"/>
              <w:bottom w:val="single" w:sz="4" w:space="0" w:color="000000"/>
              <w:right w:val="single" w:sz="4" w:space="0" w:color="000000"/>
            </w:tcBorders>
          </w:tcPr>
          <w:p w14:paraId="5E195AE1" w14:textId="77777777" w:rsidR="00842A64" w:rsidRPr="000F314F" w:rsidRDefault="00842A64"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 xml:space="preserve">Strengthen </w:t>
            </w:r>
            <w:r w:rsidRPr="000F314F">
              <w:rPr>
                <w:rFonts w:ascii="Times New Roman" w:eastAsia="Times New Roman" w:hAnsi="Times New Roman"/>
                <w:color w:val="000000"/>
                <w:sz w:val="24"/>
                <w:szCs w:val="24"/>
              </w:rPr>
              <w:t>the disease surveillance and response system</w:t>
            </w:r>
          </w:p>
        </w:tc>
        <w:tc>
          <w:tcPr>
            <w:tcW w:w="3923" w:type="dxa"/>
            <w:tcBorders>
              <w:top w:val="single" w:sz="4" w:space="0" w:color="000000"/>
              <w:left w:val="single" w:sz="4" w:space="0" w:color="000000"/>
              <w:bottom w:val="single" w:sz="4" w:space="0" w:color="000000"/>
              <w:right w:val="single" w:sz="4" w:space="0" w:color="000000"/>
            </w:tcBorders>
          </w:tcPr>
          <w:p w14:paraId="0DC0515E"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color w:val="333333"/>
                <w:sz w:val="24"/>
                <w:szCs w:val="24"/>
              </w:rPr>
              <w:t xml:space="preserve">Presence of  </w:t>
            </w:r>
            <w:r w:rsidRPr="000F314F">
              <w:rPr>
                <w:rFonts w:ascii="Times New Roman" w:hAnsi="Times New Roman"/>
                <w:sz w:val="24"/>
                <w:szCs w:val="24"/>
              </w:rPr>
              <w:t xml:space="preserve">interoperable digital solution to support disease surveillance </w:t>
            </w:r>
            <w:r w:rsidRPr="000F314F">
              <w:rPr>
                <w:rFonts w:ascii="Times New Roman" w:eastAsia="Times New Roman" w:hAnsi="Times New Roman"/>
                <w:color w:val="000000"/>
                <w:sz w:val="24"/>
                <w:szCs w:val="24"/>
              </w:rPr>
              <w:t>and response</w:t>
            </w:r>
          </w:p>
        </w:tc>
        <w:tc>
          <w:tcPr>
            <w:tcW w:w="4560" w:type="dxa"/>
            <w:tcBorders>
              <w:top w:val="single" w:sz="4" w:space="0" w:color="000000"/>
              <w:left w:val="single" w:sz="4" w:space="0" w:color="000000"/>
              <w:bottom w:val="single" w:sz="4" w:space="0" w:color="000000"/>
              <w:right w:val="single" w:sz="4" w:space="0" w:color="000000"/>
            </w:tcBorders>
          </w:tcPr>
          <w:p w14:paraId="25FE3EA5" w14:textId="5E559CDB"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 xml:space="preserve">Interoperable digital solution for supporting disease surveillance </w:t>
            </w:r>
            <w:r w:rsidRPr="000F314F">
              <w:rPr>
                <w:rFonts w:ascii="Times New Roman" w:eastAsia="Times New Roman" w:hAnsi="Times New Roman"/>
                <w:color w:val="000000"/>
                <w:sz w:val="24"/>
                <w:szCs w:val="24"/>
              </w:rPr>
              <w:t>and response</w:t>
            </w:r>
            <w:r w:rsidRPr="000F314F">
              <w:rPr>
                <w:rFonts w:ascii="Times New Roman" w:hAnsi="Times New Roman"/>
                <w:sz w:val="24"/>
                <w:szCs w:val="24"/>
              </w:rPr>
              <w:t xml:space="preserve"> functional by December 2022</w:t>
            </w:r>
          </w:p>
        </w:tc>
      </w:tr>
      <w:tr w:rsidR="00842A64" w:rsidRPr="000F314F" w14:paraId="5D762B6A" w14:textId="77777777" w:rsidTr="008D50C3">
        <w:trPr>
          <w:jc w:val="center"/>
        </w:trPr>
        <w:tc>
          <w:tcPr>
            <w:tcW w:w="457" w:type="dxa"/>
            <w:vMerge/>
            <w:tcBorders>
              <w:left w:val="single" w:sz="4" w:space="0" w:color="000000"/>
              <w:bottom w:val="single" w:sz="4" w:space="0" w:color="000000"/>
              <w:right w:val="single" w:sz="4" w:space="0" w:color="000000"/>
            </w:tcBorders>
          </w:tcPr>
          <w:p w14:paraId="518FD2CD" w14:textId="77777777" w:rsidR="00842A64" w:rsidRPr="000F314F" w:rsidRDefault="00842A64" w:rsidP="004E7407">
            <w:pPr>
              <w:spacing w:after="0" w:line="240" w:lineRule="auto"/>
              <w:rPr>
                <w:rFonts w:ascii="Times New Roman" w:hAnsi="Times New Roman"/>
                <w:sz w:val="24"/>
                <w:szCs w:val="24"/>
              </w:rPr>
            </w:pPr>
          </w:p>
        </w:tc>
        <w:tc>
          <w:tcPr>
            <w:tcW w:w="2020" w:type="dxa"/>
            <w:vMerge/>
            <w:tcBorders>
              <w:left w:val="single" w:sz="4" w:space="0" w:color="000000"/>
              <w:bottom w:val="single" w:sz="4" w:space="0" w:color="000000"/>
              <w:right w:val="single" w:sz="4" w:space="0" w:color="000000"/>
            </w:tcBorders>
          </w:tcPr>
          <w:p w14:paraId="1596D26D" w14:textId="77777777" w:rsidR="00842A64" w:rsidRPr="000F314F" w:rsidRDefault="00842A64" w:rsidP="004E7407">
            <w:pPr>
              <w:spacing w:after="0" w:line="240"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14:paraId="56134BCE" w14:textId="7853CFEF" w:rsidR="00842A64" w:rsidRPr="000F314F" w:rsidRDefault="006B5691" w:rsidP="004E7407">
            <w:pPr>
              <w:spacing w:after="0" w:line="240" w:lineRule="auto"/>
              <w:rPr>
                <w:rFonts w:ascii="Times New Roman" w:hAnsi="Times New Roman"/>
                <w:sz w:val="24"/>
                <w:szCs w:val="24"/>
              </w:rPr>
            </w:pPr>
            <w:r>
              <w:rPr>
                <w:rFonts w:ascii="Times New Roman" w:hAnsi="Times New Roman"/>
                <w:sz w:val="24"/>
                <w:szCs w:val="24"/>
              </w:rPr>
              <w:t>10.2</w:t>
            </w:r>
          </w:p>
        </w:tc>
        <w:tc>
          <w:tcPr>
            <w:tcW w:w="3165" w:type="dxa"/>
            <w:tcBorders>
              <w:top w:val="single" w:sz="4" w:space="0" w:color="000000"/>
              <w:left w:val="single" w:sz="4" w:space="0" w:color="000000"/>
              <w:bottom w:val="single" w:sz="4" w:space="0" w:color="000000"/>
              <w:right w:val="single" w:sz="4" w:space="0" w:color="000000"/>
            </w:tcBorders>
          </w:tcPr>
          <w:p w14:paraId="3D4FFE1F" w14:textId="77777777" w:rsidR="00842A64" w:rsidRPr="000F314F" w:rsidRDefault="00842A64" w:rsidP="004E7407">
            <w:pPr>
              <w:spacing w:after="0" w:line="240" w:lineRule="auto"/>
              <w:rPr>
                <w:rFonts w:ascii="Times New Roman" w:eastAsia="Times New Roman" w:hAnsi="Times New Roman"/>
                <w:color w:val="000000"/>
                <w:sz w:val="24"/>
                <w:szCs w:val="24"/>
              </w:rPr>
            </w:pPr>
            <w:r w:rsidRPr="000F314F">
              <w:rPr>
                <w:rFonts w:ascii="Times New Roman" w:eastAsia="Times New Roman" w:hAnsi="Times New Roman"/>
                <w:sz w:val="24"/>
                <w:szCs w:val="24"/>
              </w:rPr>
              <w:t>Strengthen digital solutions for promotion of safe water, sanitation, hygiene and food safety services</w:t>
            </w:r>
          </w:p>
        </w:tc>
        <w:tc>
          <w:tcPr>
            <w:tcW w:w="3923" w:type="dxa"/>
            <w:tcBorders>
              <w:top w:val="single" w:sz="4" w:space="0" w:color="000000"/>
              <w:left w:val="single" w:sz="4" w:space="0" w:color="000000"/>
              <w:bottom w:val="single" w:sz="4" w:space="0" w:color="000000"/>
              <w:right w:val="single" w:sz="4" w:space="0" w:color="000000"/>
            </w:tcBorders>
          </w:tcPr>
          <w:p w14:paraId="40D4AE66"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WASH and HMIS systems integrated</w:t>
            </w:r>
          </w:p>
        </w:tc>
        <w:tc>
          <w:tcPr>
            <w:tcW w:w="4560" w:type="dxa"/>
            <w:tcBorders>
              <w:top w:val="single" w:sz="4" w:space="0" w:color="000000"/>
              <w:left w:val="single" w:sz="4" w:space="0" w:color="000000"/>
              <w:bottom w:val="single" w:sz="4" w:space="0" w:color="000000"/>
              <w:right w:val="single" w:sz="4" w:space="0" w:color="000000"/>
            </w:tcBorders>
          </w:tcPr>
          <w:p w14:paraId="3A334F4E" w14:textId="77777777" w:rsidR="00842A64" w:rsidRPr="000F314F" w:rsidRDefault="00842A64" w:rsidP="004E7407">
            <w:pPr>
              <w:spacing w:after="0" w:line="240" w:lineRule="auto"/>
              <w:rPr>
                <w:rFonts w:ascii="Times New Roman" w:hAnsi="Times New Roman"/>
                <w:sz w:val="24"/>
                <w:szCs w:val="24"/>
              </w:rPr>
            </w:pPr>
            <w:r w:rsidRPr="000F314F">
              <w:rPr>
                <w:rFonts w:ascii="Times New Roman" w:hAnsi="Times New Roman"/>
                <w:sz w:val="24"/>
                <w:szCs w:val="24"/>
              </w:rPr>
              <w:t>The WASH information is available in the HMIS system by June 2022</w:t>
            </w:r>
          </w:p>
        </w:tc>
      </w:tr>
    </w:tbl>
    <w:p w14:paraId="01DBFCAF" w14:textId="77777777" w:rsidR="006E1F1E" w:rsidRPr="000F314F" w:rsidRDefault="006E1F1E" w:rsidP="006E1F1E">
      <w:pPr>
        <w:spacing w:after="0" w:line="240" w:lineRule="auto"/>
        <w:rPr>
          <w:rFonts w:ascii="Times New Roman" w:hAnsi="Times New Roman" w:cs="Times New Roman"/>
          <w:sz w:val="24"/>
        </w:rPr>
      </w:pPr>
    </w:p>
    <w:p w14:paraId="596BF210" w14:textId="77777777" w:rsidR="006E1F1E" w:rsidRPr="000F314F" w:rsidRDefault="006E1F1E" w:rsidP="006E1F1E">
      <w:pPr>
        <w:spacing w:after="0" w:line="240" w:lineRule="auto"/>
        <w:rPr>
          <w:rFonts w:ascii="Times New Roman" w:hAnsi="Times New Roman" w:cs="Times New Roman"/>
          <w:sz w:val="24"/>
        </w:rPr>
        <w:sectPr w:rsidR="006E1F1E" w:rsidRPr="000F314F" w:rsidSect="006E1F1E">
          <w:pgSz w:w="16838" w:h="11906" w:orient="landscape"/>
          <w:pgMar w:top="1440" w:right="1440" w:bottom="1440" w:left="1440" w:header="708" w:footer="708" w:gutter="0"/>
          <w:pgNumType w:fmt="lowerRoman" w:start="1"/>
          <w:cols w:space="720"/>
          <w:docGrid w:linePitch="299"/>
        </w:sectPr>
      </w:pPr>
    </w:p>
    <w:p w14:paraId="76779BAA" w14:textId="77777777" w:rsidR="00A16915" w:rsidRPr="000F314F" w:rsidRDefault="00A16915" w:rsidP="00A16915">
      <w:pPr>
        <w:pStyle w:val="Heading2"/>
        <w:spacing w:after="280"/>
      </w:pPr>
      <w:bookmarkStart w:id="112" w:name="_Toc7027998"/>
      <w:bookmarkStart w:id="113" w:name="_Toc9020369"/>
      <w:r w:rsidRPr="000F314F">
        <w:lastRenderedPageBreak/>
        <w:t>References</w:t>
      </w:r>
      <w:bookmarkEnd w:id="112"/>
      <w:bookmarkEnd w:id="113"/>
    </w:p>
    <w:p w14:paraId="659BAD62"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World Health Organisation (2006). eHealth tools and services: report of the Global Observatory for eHealth. Geneva: World Health Organisation.</w:t>
      </w:r>
    </w:p>
    <w:p w14:paraId="205786B5" w14:textId="29F5DC64"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 xml:space="preserve">Murray CJL and Frenk J (1999). A WHO framework for health system performance assessment. Evidence and Information </w:t>
      </w:r>
      <w:r w:rsidR="00D659A2">
        <w:rPr>
          <w:rFonts w:ascii="Times New Roman" w:eastAsia="Times New Roman" w:hAnsi="Times New Roman" w:cs="Times New Roman"/>
          <w:color w:val="000000"/>
          <w:sz w:val="24"/>
          <w:szCs w:val="24"/>
        </w:rPr>
        <w:t>for Policy, World Health Organis</w:t>
      </w:r>
      <w:r w:rsidRPr="000F314F">
        <w:rPr>
          <w:rFonts w:ascii="Times New Roman" w:eastAsia="Times New Roman" w:hAnsi="Times New Roman" w:cs="Times New Roman"/>
          <w:color w:val="000000"/>
          <w:sz w:val="24"/>
          <w:szCs w:val="24"/>
        </w:rPr>
        <w:t xml:space="preserve">ation. </w:t>
      </w:r>
      <w:r w:rsidRPr="000F314F">
        <w:rPr>
          <w:rFonts w:ascii="Times New Roman" w:eastAsia="Times New Roman" w:hAnsi="Times New Roman" w:cs="Times New Roman"/>
          <w:sz w:val="24"/>
          <w:szCs w:val="24"/>
        </w:rPr>
        <w:t>https://www.who.int/healthinfo/paper06.pdf</w:t>
      </w:r>
      <w:r w:rsidRPr="000F314F">
        <w:t xml:space="preserve">. </w:t>
      </w:r>
      <w:r w:rsidRPr="000F314F">
        <w:rPr>
          <w:rFonts w:ascii="Times New Roman" w:hAnsi="Times New Roman"/>
          <w:sz w:val="24"/>
        </w:rPr>
        <w:t>Accessed 28</w:t>
      </w:r>
      <w:r w:rsidRPr="000F314F">
        <w:rPr>
          <w:rFonts w:ascii="Times New Roman" w:hAnsi="Times New Roman"/>
          <w:sz w:val="24"/>
          <w:vertAlign w:val="superscript"/>
        </w:rPr>
        <w:t>th</w:t>
      </w:r>
      <w:r w:rsidRPr="000F314F">
        <w:rPr>
          <w:rFonts w:ascii="Times New Roman" w:hAnsi="Times New Roman"/>
          <w:sz w:val="24"/>
        </w:rPr>
        <w:t xml:space="preserve"> December 2018.</w:t>
      </w:r>
    </w:p>
    <w:p w14:paraId="58D79C21"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United Nations General Assembly (21st October 2015). Transforming our world: the 2030 Agenda for Sustainable Development. 70th Sess., U.N. Doc. A/RES/70/1. New York: United Nations. URL: http://www.un.org/ga/search/view_doc.asp?symbol=A/RES/70/1&amp;Lang=E. Accessed 28</w:t>
      </w:r>
      <w:r w:rsidRPr="000F314F">
        <w:rPr>
          <w:rFonts w:ascii="Times New Roman" w:eastAsia="Times New Roman" w:hAnsi="Times New Roman" w:cs="Times New Roman"/>
          <w:color w:val="000000"/>
          <w:sz w:val="24"/>
          <w:szCs w:val="24"/>
          <w:vertAlign w:val="superscript"/>
        </w:rPr>
        <w:t>th</w:t>
      </w:r>
      <w:r w:rsidRPr="000F314F">
        <w:rPr>
          <w:rFonts w:ascii="Times New Roman" w:eastAsia="Times New Roman" w:hAnsi="Times New Roman" w:cs="Times New Roman"/>
          <w:color w:val="000000"/>
          <w:sz w:val="24"/>
          <w:szCs w:val="24"/>
        </w:rPr>
        <w:t xml:space="preserve"> December 2018.</w:t>
      </w:r>
    </w:p>
    <w:p w14:paraId="628D77AD"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rPr>
      </w:pPr>
      <w:r w:rsidRPr="000F314F">
        <w:rPr>
          <w:rFonts w:ascii="Times New Roman" w:eastAsia="Times New Roman" w:hAnsi="Times New Roman" w:cs="Times New Roman"/>
          <w:color w:val="000000"/>
          <w:sz w:val="24"/>
          <w:szCs w:val="24"/>
        </w:rPr>
        <w:t xml:space="preserve">Planning Commission (1999). The Tanzania Development Vision 2025. Dar es Salaam: President’s Office. </w:t>
      </w:r>
      <w:r w:rsidRPr="000F314F">
        <w:rPr>
          <w:rFonts w:ascii="Times New Roman" w:eastAsia="Times New Roman" w:hAnsi="Times New Roman" w:cs="Times New Roman"/>
          <w:sz w:val="24"/>
          <w:szCs w:val="24"/>
        </w:rPr>
        <w:t xml:space="preserve">URL: </w:t>
      </w:r>
      <w:hyperlink r:id="rId18">
        <w:r w:rsidRPr="000F314F">
          <w:rPr>
            <w:rFonts w:ascii="Times New Roman" w:eastAsia="Times New Roman" w:hAnsi="Times New Roman" w:cs="Times New Roman"/>
            <w:sz w:val="24"/>
            <w:szCs w:val="24"/>
          </w:rPr>
          <w:t>http://www.mof.go.tz/mofdocs/overarch/vision2025.htm. Accessed 28</w:t>
        </w:r>
      </w:hyperlink>
      <w:hyperlink r:id="rId19">
        <w:r w:rsidRPr="000F314F">
          <w:rPr>
            <w:rFonts w:ascii="Times New Roman" w:eastAsia="Times New Roman" w:hAnsi="Times New Roman" w:cs="Times New Roman"/>
            <w:sz w:val="24"/>
            <w:szCs w:val="24"/>
            <w:vertAlign w:val="superscript"/>
          </w:rPr>
          <w:t>th</w:t>
        </w:r>
      </w:hyperlink>
      <w:r w:rsidRPr="000F314F">
        <w:rPr>
          <w:rFonts w:ascii="Times New Roman" w:eastAsia="Times New Roman" w:hAnsi="Times New Roman" w:cs="Times New Roman"/>
          <w:sz w:val="24"/>
          <w:szCs w:val="24"/>
        </w:rPr>
        <w:t xml:space="preserve"> December 2018.</w:t>
      </w:r>
    </w:p>
    <w:p w14:paraId="683511F2"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rPr>
      </w:pPr>
      <w:r w:rsidRPr="000F314F">
        <w:rPr>
          <w:rFonts w:ascii="Times New Roman" w:eastAsia="Times New Roman" w:hAnsi="Times New Roman" w:cs="Times New Roman"/>
          <w:sz w:val="24"/>
          <w:szCs w:val="24"/>
        </w:rPr>
        <w:t xml:space="preserve">Ministry of Health, Community </w:t>
      </w:r>
      <w:r w:rsidRPr="000F314F">
        <w:rPr>
          <w:rFonts w:ascii="Times New Roman" w:eastAsia="Times New Roman" w:hAnsi="Times New Roman" w:cs="Times New Roman"/>
          <w:color w:val="000000"/>
          <w:sz w:val="24"/>
          <w:szCs w:val="24"/>
        </w:rPr>
        <w:t>Development, Gender, Elderly and Children (2019). Tanzania National Health Policy 2019. Dar es Salaam: Ministry of Health, Community Development, Gender, Elderly and Children (unpublished).</w:t>
      </w:r>
    </w:p>
    <w:p w14:paraId="56FE528B"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Ministry of Health, Community Development, Gender, Elderly and Children (2015). Health Sector Strategic Plan July 2015 – June 2020 (HSSP IV): Reaching all Households with Quality Health Care. Dar es Salaam: Ministry of Health, Community Development, Gender, Elderly and Children. URL: http://moh.go.tz/en/strategic-plans?download=295:health-sector-strategic-plan-iv-july-2015-%E2%80%93-june-2020. Accessed 29th August 2018.</w:t>
      </w:r>
    </w:p>
    <w:p w14:paraId="75B19255" w14:textId="2858F98E"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Hite RC. Enterprise Architecture: Leadership Remains Key to Establishing and Leve</w:t>
      </w:r>
      <w:r w:rsidR="00955406">
        <w:rPr>
          <w:rFonts w:ascii="Times New Roman" w:eastAsia="Times New Roman" w:hAnsi="Times New Roman" w:cs="Times New Roman"/>
          <w:color w:val="000000"/>
          <w:sz w:val="24"/>
          <w:szCs w:val="24"/>
        </w:rPr>
        <w:t>raging Architectures for Organis</w:t>
      </w:r>
      <w:r w:rsidRPr="000F314F">
        <w:rPr>
          <w:rFonts w:ascii="Times New Roman" w:eastAsia="Times New Roman" w:hAnsi="Times New Roman" w:cs="Times New Roman"/>
          <w:color w:val="000000"/>
          <w:sz w:val="24"/>
          <w:szCs w:val="24"/>
        </w:rPr>
        <w:t xml:space="preserve">ational Transformation. Technical Report GAO-06-831, United States Government Accountability Office; 2006 Aug. </w:t>
      </w:r>
      <w:r w:rsidRPr="000F314F">
        <w:rPr>
          <w:rFonts w:ascii="Times New Roman" w:eastAsia="Times New Roman" w:hAnsi="Times New Roman" w:cs="Times New Roman"/>
          <w:sz w:val="24"/>
          <w:szCs w:val="24"/>
        </w:rPr>
        <w:t>https://www.gao.gov/assets/260/251127.pdf. Accessed 8th April 2019</w:t>
      </w:r>
      <w:r w:rsidRPr="000F314F">
        <w:rPr>
          <w:rFonts w:ascii="Times New Roman" w:eastAsia="Times New Roman" w:hAnsi="Times New Roman" w:cs="Times New Roman"/>
          <w:color w:val="000000"/>
          <w:sz w:val="24"/>
          <w:szCs w:val="24"/>
        </w:rPr>
        <w:t>.</w:t>
      </w:r>
    </w:p>
    <w:p w14:paraId="3847C00A" w14:textId="77777777" w:rsidR="00A16915" w:rsidRPr="000F314F" w:rsidRDefault="00A16915" w:rsidP="00050171">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F314F">
        <w:rPr>
          <w:rFonts w:ascii="Times New Roman" w:eastAsia="Times New Roman" w:hAnsi="Times New Roman" w:cs="Times New Roman"/>
          <w:color w:val="000000"/>
          <w:sz w:val="24"/>
          <w:szCs w:val="24"/>
        </w:rPr>
        <w:t>East African Health Research Commission (2017). Digital REACH Initiative Roadmap. Arusha: East African Health Research Commission. URL:https://www.k4health.org/sites/default/files/digital-reach-initiative-roadmap.pdf. Accessed 27</w:t>
      </w:r>
      <w:r w:rsidRPr="000F314F">
        <w:rPr>
          <w:rFonts w:ascii="Times New Roman" w:eastAsia="Times New Roman" w:hAnsi="Times New Roman" w:cs="Times New Roman"/>
          <w:color w:val="000000"/>
          <w:sz w:val="24"/>
          <w:szCs w:val="24"/>
          <w:vertAlign w:val="superscript"/>
        </w:rPr>
        <w:t>th</w:t>
      </w:r>
      <w:r w:rsidRPr="000F314F">
        <w:rPr>
          <w:rFonts w:ascii="Times New Roman" w:eastAsia="Times New Roman" w:hAnsi="Times New Roman" w:cs="Times New Roman"/>
          <w:color w:val="000000"/>
          <w:sz w:val="24"/>
          <w:szCs w:val="24"/>
        </w:rPr>
        <w:t xml:space="preserve"> December 2018.</w:t>
      </w:r>
    </w:p>
    <w:p w14:paraId="0074CD33" w14:textId="77777777" w:rsidR="00DD42CA" w:rsidRPr="000F314F" w:rsidRDefault="00DD42CA" w:rsidP="00DD42CA">
      <w:pPr>
        <w:jc w:val="both"/>
      </w:pPr>
    </w:p>
    <w:p w14:paraId="1BF0BDF9" w14:textId="77777777" w:rsidR="00DD42CA" w:rsidRPr="000F314F" w:rsidRDefault="00DD42CA" w:rsidP="00DD42CA">
      <w:pPr>
        <w:jc w:val="both"/>
      </w:pPr>
    </w:p>
    <w:p w14:paraId="6680850E" w14:textId="5EA5EBDC" w:rsidR="007079ED" w:rsidRPr="000F314F" w:rsidRDefault="002E109B">
      <w:pPr>
        <w:pStyle w:val="Heading1"/>
      </w:pPr>
      <w:bookmarkStart w:id="114" w:name="_Toc9020370"/>
      <w:r w:rsidRPr="000F314F">
        <w:lastRenderedPageBreak/>
        <w:t>Appendices</w:t>
      </w:r>
      <w:bookmarkEnd w:id="110"/>
      <w:bookmarkEnd w:id="114"/>
    </w:p>
    <w:p w14:paraId="6B7D5D06" w14:textId="7E6C071F" w:rsidR="007079ED" w:rsidRPr="000F314F" w:rsidRDefault="002E109B">
      <w:pPr>
        <w:pStyle w:val="Heading2"/>
        <w:spacing w:after="280"/>
      </w:pPr>
      <w:bookmarkStart w:id="115" w:name="_Toc7027997"/>
      <w:bookmarkStart w:id="116" w:name="_Toc9020371"/>
      <w:r w:rsidRPr="000F314F">
        <w:t xml:space="preserve">Appendix 1: Stakeholders’ Engagement in the Development of </w:t>
      </w:r>
      <w:r w:rsidR="000D6596" w:rsidRPr="000F314F">
        <w:t>the</w:t>
      </w:r>
      <w:r w:rsidRPr="000F314F">
        <w:t xml:space="preserve"> Strategy</w:t>
      </w:r>
      <w:bookmarkEnd w:id="115"/>
      <w:bookmarkEnd w:id="116"/>
    </w:p>
    <w:p w14:paraId="4366A172" w14:textId="626FC145" w:rsidR="007079ED" w:rsidRPr="000F314F" w:rsidRDefault="002E109B">
      <w:pPr>
        <w:spacing w:after="0" w:line="276" w:lineRule="auto"/>
        <w:jc w:val="both"/>
        <w:rPr>
          <w:rFonts w:ascii="Times New Roman" w:eastAsia="Times New Roman" w:hAnsi="Times New Roman" w:cs="Times New Roman"/>
          <w:sz w:val="24"/>
          <w:szCs w:val="24"/>
        </w:rPr>
      </w:pPr>
      <w:r w:rsidRPr="000F314F">
        <w:rPr>
          <w:rFonts w:ascii="Times New Roman" w:eastAsia="Times New Roman" w:hAnsi="Times New Roman" w:cs="Times New Roman"/>
          <w:sz w:val="24"/>
          <w:szCs w:val="24"/>
        </w:rPr>
        <w:t>A wide range of stakeholders</w:t>
      </w:r>
      <w:r w:rsidR="00E53170" w:rsidRPr="000F314F">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including individuals and institutions and multi-disciplinary experts</w:t>
      </w:r>
      <w:r w:rsidR="00E53170" w:rsidRPr="000F314F">
        <w:rPr>
          <w:rFonts w:ascii="Times New Roman" w:eastAsia="Times New Roman" w:hAnsi="Times New Roman" w:cs="Times New Roman"/>
          <w:sz w:val="24"/>
          <w:szCs w:val="24"/>
        </w:rPr>
        <w:t>,</w:t>
      </w:r>
      <w:r w:rsidRPr="000F314F">
        <w:rPr>
          <w:rFonts w:ascii="Times New Roman" w:eastAsia="Times New Roman" w:hAnsi="Times New Roman" w:cs="Times New Roman"/>
          <w:sz w:val="24"/>
          <w:szCs w:val="24"/>
        </w:rPr>
        <w:t xml:space="preserve"> contributed in the development of this Strategy in order to ensure it is aligned to </w:t>
      </w:r>
      <w:r w:rsidR="00E53170" w:rsidRPr="000F314F">
        <w:rPr>
          <w:rFonts w:ascii="Times New Roman" w:eastAsia="Times New Roman" w:hAnsi="Times New Roman" w:cs="Times New Roman"/>
          <w:sz w:val="24"/>
          <w:szCs w:val="24"/>
        </w:rPr>
        <w:t xml:space="preserve">the national </w:t>
      </w:r>
      <w:r w:rsidRPr="000F314F">
        <w:rPr>
          <w:rFonts w:ascii="Times New Roman" w:eastAsia="Times New Roman" w:hAnsi="Times New Roman" w:cs="Times New Roman"/>
          <w:sz w:val="24"/>
          <w:szCs w:val="24"/>
        </w:rPr>
        <w:t xml:space="preserve">priorities </w:t>
      </w:r>
      <w:r w:rsidR="00E53170" w:rsidRPr="000F314F">
        <w:rPr>
          <w:rFonts w:ascii="Times New Roman" w:eastAsia="Times New Roman" w:hAnsi="Times New Roman" w:cs="Times New Roman"/>
          <w:sz w:val="24"/>
          <w:szCs w:val="24"/>
        </w:rPr>
        <w:t xml:space="preserve">and shared goals of </w:t>
      </w:r>
      <w:r w:rsidRPr="000F314F">
        <w:rPr>
          <w:rFonts w:ascii="Times New Roman" w:eastAsia="Times New Roman" w:hAnsi="Times New Roman" w:cs="Times New Roman"/>
          <w:sz w:val="24"/>
          <w:szCs w:val="24"/>
        </w:rPr>
        <w:t xml:space="preserve">different stakeholders. The Ministry expresses </w:t>
      </w:r>
      <w:r w:rsidR="003A49A1" w:rsidRPr="000F314F">
        <w:rPr>
          <w:rFonts w:ascii="Times New Roman" w:eastAsia="Times New Roman" w:hAnsi="Times New Roman" w:cs="Times New Roman"/>
          <w:sz w:val="24"/>
          <w:szCs w:val="24"/>
        </w:rPr>
        <w:t>special</w:t>
      </w:r>
      <w:r w:rsidRPr="000F314F">
        <w:rPr>
          <w:rFonts w:ascii="Times New Roman" w:eastAsia="Times New Roman" w:hAnsi="Times New Roman" w:cs="Times New Roman"/>
          <w:sz w:val="24"/>
          <w:szCs w:val="24"/>
        </w:rPr>
        <w:t xml:space="preserve"> appreciations to different stakeholders who were engaged throughout the process of developing this Strategy. Appendix 1 provides a list of individual names and organisations that contributed to this work</w:t>
      </w:r>
      <w:r w:rsidR="00C0371D" w:rsidRPr="000F314F">
        <w:rPr>
          <w:rFonts w:ascii="Times New Roman" w:eastAsia="Times New Roman" w:hAnsi="Times New Roman" w:cs="Times New Roman"/>
          <w:sz w:val="24"/>
          <w:szCs w:val="24"/>
        </w:rPr>
        <w:t xml:space="preserve"> during consultative meetings</w:t>
      </w:r>
      <w:r w:rsidRPr="000F314F">
        <w:rPr>
          <w:rFonts w:ascii="Times New Roman" w:eastAsia="Times New Roman" w:hAnsi="Times New Roman" w:cs="Times New Roman"/>
          <w:sz w:val="24"/>
          <w:szCs w:val="24"/>
        </w:rPr>
        <w:t>.</w:t>
      </w:r>
    </w:p>
    <w:p w14:paraId="534C6C67" w14:textId="77777777" w:rsidR="007079ED" w:rsidRPr="000F314F" w:rsidRDefault="007079ED">
      <w:pPr>
        <w:jc w:val="both"/>
      </w:pPr>
    </w:p>
    <w:tbl>
      <w:tblPr>
        <w:tblStyle w:val="a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17"/>
        <w:gridCol w:w="2963"/>
        <w:gridCol w:w="11"/>
        <w:gridCol w:w="2844"/>
        <w:gridCol w:w="6"/>
        <w:gridCol w:w="3234"/>
      </w:tblGrid>
      <w:tr w:rsidR="00F70E7D" w:rsidRPr="000F314F" w14:paraId="40966F12" w14:textId="77777777">
        <w:trPr>
          <w:trHeight w:val="240"/>
        </w:trPr>
        <w:tc>
          <w:tcPr>
            <w:tcW w:w="559" w:type="dxa"/>
            <w:shd w:val="clear" w:color="auto" w:fill="002060"/>
          </w:tcPr>
          <w:p w14:paraId="35E78B07" w14:textId="77777777" w:rsidR="007079ED" w:rsidRPr="000F314F" w:rsidRDefault="002E109B">
            <w:pPr>
              <w:rPr>
                <w:rFonts w:ascii="Times New Roman" w:hAnsi="Times New Roman"/>
                <w:b/>
              </w:rPr>
            </w:pPr>
            <w:r w:rsidRPr="000F314F">
              <w:rPr>
                <w:rFonts w:ascii="Times New Roman" w:hAnsi="Times New Roman"/>
                <w:b/>
              </w:rPr>
              <w:t>S/N</w:t>
            </w:r>
          </w:p>
        </w:tc>
        <w:tc>
          <w:tcPr>
            <w:tcW w:w="2980" w:type="dxa"/>
            <w:gridSpan w:val="2"/>
            <w:shd w:val="clear" w:color="auto" w:fill="002060"/>
          </w:tcPr>
          <w:p w14:paraId="0ECD5CB2" w14:textId="77777777" w:rsidR="007079ED" w:rsidRPr="000F314F" w:rsidRDefault="002E109B">
            <w:pPr>
              <w:rPr>
                <w:rFonts w:ascii="Times New Roman" w:hAnsi="Times New Roman"/>
                <w:b/>
              </w:rPr>
            </w:pPr>
            <w:r w:rsidRPr="000F314F">
              <w:rPr>
                <w:rFonts w:ascii="Times New Roman" w:hAnsi="Times New Roman"/>
                <w:b/>
              </w:rPr>
              <w:t>Name</w:t>
            </w:r>
          </w:p>
        </w:tc>
        <w:tc>
          <w:tcPr>
            <w:tcW w:w="2855" w:type="dxa"/>
            <w:gridSpan w:val="2"/>
            <w:shd w:val="clear" w:color="auto" w:fill="002060"/>
          </w:tcPr>
          <w:p w14:paraId="7769C146" w14:textId="77777777" w:rsidR="007079ED" w:rsidRPr="000F314F" w:rsidRDefault="002E109B">
            <w:pPr>
              <w:rPr>
                <w:rFonts w:ascii="Times New Roman" w:hAnsi="Times New Roman"/>
                <w:b/>
              </w:rPr>
            </w:pPr>
            <w:r w:rsidRPr="000F314F">
              <w:rPr>
                <w:rFonts w:ascii="Times New Roman" w:hAnsi="Times New Roman"/>
                <w:b/>
              </w:rPr>
              <w:t>TITLE</w:t>
            </w:r>
          </w:p>
        </w:tc>
        <w:tc>
          <w:tcPr>
            <w:tcW w:w="3240" w:type="dxa"/>
            <w:gridSpan w:val="2"/>
            <w:shd w:val="clear" w:color="auto" w:fill="002060"/>
          </w:tcPr>
          <w:p w14:paraId="2F288581" w14:textId="77777777" w:rsidR="007079ED" w:rsidRPr="000F314F" w:rsidRDefault="002E109B">
            <w:pPr>
              <w:rPr>
                <w:rFonts w:ascii="Times New Roman" w:hAnsi="Times New Roman"/>
                <w:b/>
              </w:rPr>
            </w:pPr>
            <w:r w:rsidRPr="000F314F">
              <w:rPr>
                <w:rFonts w:ascii="Times New Roman" w:hAnsi="Times New Roman"/>
                <w:b/>
              </w:rPr>
              <w:t>INSTITUTION</w:t>
            </w:r>
          </w:p>
        </w:tc>
      </w:tr>
      <w:tr w:rsidR="007079ED" w:rsidRPr="000F314F" w14:paraId="6622596A" w14:textId="77777777" w:rsidTr="00F0775A">
        <w:trPr>
          <w:trHeight w:val="20"/>
        </w:trPr>
        <w:tc>
          <w:tcPr>
            <w:tcW w:w="559" w:type="dxa"/>
          </w:tcPr>
          <w:p w14:paraId="662FCAC5"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5282E179" w14:textId="080CF790"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Prof. Mohamad</w:t>
            </w:r>
            <w:r w:rsidR="00E27314"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Kambi</w:t>
            </w:r>
            <w:r w:rsidR="00E27314"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Bakari</w:t>
            </w:r>
          </w:p>
        </w:tc>
        <w:tc>
          <w:tcPr>
            <w:tcW w:w="2855" w:type="dxa"/>
            <w:gridSpan w:val="2"/>
          </w:tcPr>
          <w:p w14:paraId="0210CD1B" w14:textId="77777777" w:rsidR="007079ED" w:rsidRPr="000F314F" w:rsidRDefault="002E109B">
            <w:pPr>
              <w:rPr>
                <w:rFonts w:ascii="Times New Roman" w:hAnsi="Times New Roman"/>
              </w:rPr>
            </w:pPr>
            <w:r w:rsidRPr="000F314F">
              <w:rPr>
                <w:rFonts w:ascii="Times New Roman" w:hAnsi="Times New Roman"/>
              </w:rPr>
              <w:t>Chief Medical Officer</w:t>
            </w:r>
          </w:p>
        </w:tc>
        <w:tc>
          <w:tcPr>
            <w:tcW w:w="3240" w:type="dxa"/>
            <w:gridSpan w:val="2"/>
          </w:tcPr>
          <w:p w14:paraId="599938BC" w14:textId="5A2B3DC8" w:rsidR="007079ED" w:rsidRPr="000F314F" w:rsidRDefault="006F6DD6">
            <w:pPr>
              <w:rPr>
                <w:rFonts w:ascii="Times New Roman" w:hAnsi="Times New Roman"/>
              </w:rPr>
            </w:pPr>
            <w:r w:rsidRPr="000F314F">
              <w:rPr>
                <w:rFonts w:ascii="Times New Roman" w:eastAsia="Times New Roman" w:hAnsi="Times New Roman" w:cs="Times New Roman"/>
                <w:color w:val="000000"/>
              </w:rPr>
              <w:t>MoHCDGEC</w:t>
            </w:r>
          </w:p>
        </w:tc>
      </w:tr>
      <w:tr w:rsidR="007079ED" w:rsidRPr="000F314F" w14:paraId="28D09E96" w14:textId="77777777" w:rsidTr="00F0775A">
        <w:trPr>
          <w:trHeight w:val="240"/>
        </w:trPr>
        <w:tc>
          <w:tcPr>
            <w:tcW w:w="559" w:type="dxa"/>
          </w:tcPr>
          <w:p w14:paraId="4ECD3589"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318BB68A" w14:textId="7481F466"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Tumainiel</w:t>
            </w:r>
            <w:r w:rsidR="00C956C3"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Macha</w:t>
            </w:r>
          </w:p>
        </w:tc>
        <w:tc>
          <w:tcPr>
            <w:tcW w:w="2855" w:type="dxa"/>
            <w:gridSpan w:val="2"/>
            <w:vAlign w:val="bottom"/>
          </w:tcPr>
          <w:p w14:paraId="57E6A9F1" w14:textId="3889E9E3"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 xml:space="preserve"> Ass. Director M&amp;E</w:t>
            </w:r>
          </w:p>
        </w:tc>
        <w:tc>
          <w:tcPr>
            <w:tcW w:w="3240" w:type="dxa"/>
            <w:gridSpan w:val="2"/>
          </w:tcPr>
          <w:p w14:paraId="47126C46" w14:textId="6C651CF6" w:rsidR="007079ED" w:rsidRPr="000F314F" w:rsidRDefault="006F6DD6">
            <w:pPr>
              <w:rPr>
                <w:rFonts w:ascii="Times New Roman" w:eastAsia="Times New Roman" w:hAnsi="Times New Roman" w:cs="Times New Roman"/>
              </w:rPr>
            </w:pPr>
            <w:r w:rsidRPr="000F314F">
              <w:rPr>
                <w:rFonts w:ascii="Times New Roman" w:eastAsia="Times New Roman" w:hAnsi="Times New Roman" w:cs="Times New Roman"/>
                <w:color w:val="000000"/>
              </w:rPr>
              <w:t>MoHCDGEC</w:t>
            </w:r>
          </w:p>
        </w:tc>
      </w:tr>
      <w:tr w:rsidR="007079ED" w:rsidRPr="000F314F" w14:paraId="24D26EC2" w14:textId="77777777" w:rsidTr="00F0775A">
        <w:trPr>
          <w:trHeight w:val="240"/>
        </w:trPr>
        <w:tc>
          <w:tcPr>
            <w:tcW w:w="559" w:type="dxa"/>
          </w:tcPr>
          <w:p w14:paraId="66609C35"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355948B" w14:textId="1DDE749F"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Erick Kitali</w:t>
            </w:r>
          </w:p>
        </w:tc>
        <w:tc>
          <w:tcPr>
            <w:tcW w:w="2855" w:type="dxa"/>
            <w:gridSpan w:val="2"/>
            <w:vAlign w:val="bottom"/>
          </w:tcPr>
          <w:p w14:paraId="25305291" w14:textId="1FC3288C"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DICT</w:t>
            </w:r>
          </w:p>
        </w:tc>
        <w:tc>
          <w:tcPr>
            <w:tcW w:w="3240" w:type="dxa"/>
            <w:gridSpan w:val="2"/>
            <w:vAlign w:val="bottom"/>
          </w:tcPr>
          <w:p w14:paraId="49DC55BF" w14:textId="1CF75475"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7079ED" w:rsidRPr="000F314F" w14:paraId="793BB110" w14:textId="77777777" w:rsidTr="00F0775A">
        <w:trPr>
          <w:trHeight w:val="20"/>
        </w:trPr>
        <w:tc>
          <w:tcPr>
            <w:tcW w:w="559" w:type="dxa"/>
          </w:tcPr>
          <w:p w14:paraId="37EFD14F"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63D8C75"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Anna Nswilla</w:t>
            </w:r>
          </w:p>
        </w:tc>
        <w:tc>
          <w:tcPr>
            <w:tcW w:w="2855" w:type="dxa"/>
            <w:gridSpan w:val="2"/>
          </w:tcPr>
          <w:p w14:paraId="0242264C" w14:textId="77777777" w:rsidR="007079ED" w:rsidRPr="000F314F" w:rsidRDefault="002E109B">
            <w:pPr>
              <w:rPr>
                <w:rFonts w:ascii="Times New Roman" w:hAnsi="Times New Roman"/>
              </w:rPr>
            </w:pPr>
            <w:r w:rsidRPr="000F314F">
              <w:rPr>
                <w:rFonts w:ascii="Times New Roman" w:eastAsia="Times New Roman" w:hAnsi="Times New Roman" w:cs="Times New Roman"/>
                <w:color w:val="000000"/>
              </w:rPr>
              <w:t>Ass. Director Health Services</w:t>
            </w:r>
          </w:p>
        </w:tc>
        <w:tc>
          <w:tcPr>
            <w:tcW w:w="3240" w:type="dxa"/>
            <w:gridSpan w:val="2"/>
          </w:tcPr>
          <w:p w14:paraId="3EC3D128" w14:textId="77777777" w:rsidR="007079ED" w:rsidRPr="000F314F" w:rsidRDefault="002E109B">
            <w:pPr>
              <w:rPr>
                <w:rFonts w:ascii="Times New Roman" w:hAnsi="Times New Roman"/>
              </w:rPr>
            </w:pPr>
            <w:r w:rsidRPr="000F314F">
              <w:rPr>
                <w:rFonts w:ascii="Times New Roman" w:eastAsia="Times New Roman" w:hAnsi="Times New Roman" w:cs="Times New Roman"/>
                <w:color w:val="000000"/>
              </w:rPr>
              <w:t>PORALG</w:t>
            </w:r>
          </w:p>
        </w:tc>
      </w:tr>
      <w:tr w:rsidR="007079ED" w:rsidRPr="000F314F" w14:paraId="1CE1A148" w14:textId="77777777" w:rsidTr="00F0775A">
        <w:trPr>
          <w:trHeight w:val="240"/>
        </w:trPr>
        <w:tc>
          <w:tcPr>
            <w:tcW w:w="559" w:type="dxa"/>
          </w:tcPr>
          <w:p w14:paraId="0204B93D"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A43078B" w14:textId="576FDEED"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Arnold Matoyo</w:t>
            </w:r>
          </w:p>
        </w:tc>
        <w:tc>
          <w:tcPr>
            <w:tcW w:w="2855" w:type="dxa"/>
            <w:gridSpan w:val="2"/>
            <w:vAlign w:val="bottom"/>
          </w:tcPr>
          <w:p w14:paraId="488523AF" w14:textId="79C7FC71"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Ass. DICT</w:t>
            </w:r>
          </w:p>
        </w:tc>
        <w:tc>
          <w:tcPr>
            <w:tcW w:w="3240" w:type="dxa"/>
            <w:gridSpan w:val="2"/>
            <w:vAlign w:val="bottom"/>
          </w:tcPr>
          <w:p w14:paraId="36B6C649" w14:textId="082C6CCC"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POPSM</w:t>
            </w:r>
          </w:p>
        </w:tc>
      </w:tr>
      <w:tr w:rsidR="007079ED" w:rsidRPr="000F314F" w14:paraId="6D36B2FE" w14:textId="77777777" w:rsidTr="00F0775A">
        <w:trPr>
          <w:trHeight w:val="240"/>
        </w:trPr>
        <w:tc>
          <w:tcPr>
            <w:tcW w:w="559" w:type="dxa"/>
          </w:tcPr>
          <w:p w14:paraId="16F51AEE"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5416D2C8"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Silvanus Ilomo</w:t>
            </w:r>
          </w:p>
        </w:tc>
        <w:tc>
          <w:tcPr>
            <w:tcW w:w="2855" w:type="dxa"/>
            <w:gridSpan w:val="2"/>
          </w:tcPr>
          <w:p w14:paraId="0AA136F3"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Acting Head, ICT</w:t>
            </w:r>
          </w:p>
        </w:tc>
        <w:tc>
          <w:tcPr>
            <w:tcW w:w="3240" w:type="dxa"/>
            <w:gridSpan w:val="2"/>
          </w:tcPr>
          <w:p w14:paraId="65C5B828" w14:textId="06372DB8"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0B5C76F6" w14:textId="77777777" w:rsidTr="00F0775A">
        <w:trPr>
          <w:trHeight w:val="240"/>
        </w:trPr>
        <w:tc>
          <w:tcPr>
            <w:tcW w:w="559" w:type="dxa"/>
          </w:tcPr>
          <w:p w14:paraId="667D99A8"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7B7CA4B5"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Hermes Rulagirwa</w:t>
            </w:r>
          </w:p>
        </w:tc>
        <w:tc>
          <w:tcPr>
            <w:tcW w:w="2855" w:type="dxa"/>
            <w:gridSpan w:val="2"/>
            <w:vAlign w:val="bottom"/>
          </w:tcPr>
          <w:p w14:paraId="77C7BC6C"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Former Head, ICT</w:t>
            </w:r>
          </w:p>
        </w:tc>
        <w:tc>
          <w:tcPr>
            <w:tcW w:w="3240" w:type="dxa"/>
            <w:gridSpan w:val="2"/>
          </w:tcPr>
          <w:p w14:paraId="44946110" w14:textId="26953CD7" w:rsidR="007079ED" w:rsidRPr="000F314F" w:rsidRDefault="006F6DD6">
            <w:pPr>
              <w:rPr>
                <w:rFonts w:ascii="Times New Roman" w:eastAsia="Times New Roman" w:hAnsi="Times New Roman" w:cs="Times New Roman"/>
              </w:rPr>
            </w:pPr>
            <w:r w:rsidRPr="000F314F">
              <w:rPr>
                <w:rFonts w:ascii="Times New Roman" w:eastAsia="Times New Roman" w:hAnsi="Times New Roman" w:cs="Times New Roman"/>
                <w:color w:val="000000"/>
              </w:rPr>
              <w:t>MoHCDGEC</w:t>
            </w:r>
          </w:p>
        </w:tc>
      </w:tr>
      <w:tr w:rsidR="007079ED" w:rsidRPr="000F314F" w14:paraId="5DF28C9C" w14:textId="77777777" w:rsidTr="00F0775A">
        <w:trPr>
          <w:trHeight w:val="240"/>
        </w:trPr>
        <w:tc>
          <w:tcPr>
            <w:tcW w:w="559" w:type="dxa"/>
          </w:tcPr>
          <w:p w14:paraId="754C6E2A"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102B474F"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Walter Ndesanjo</w:t>
            </w:r>
          </w:p>
        </w:tc>
        <w:tc>
          <w:tcPr>
            <w:tcW w:w="2855" w:type="dxa"/>
            <w:gridSpan w:val="2"/>
            <w:vAlign w:val="bottom"/>
          </w:tcPr>
          <w:p w14:paraId="675B5386"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tcPr>
          <w:p w14:paraId="35A033DE" w14:textId="6224DCEB" w:rsidR="007079ED" w:rsidRPr="000F314F" w:rsidRDefault="006F6DD6">
            <w:pPr>
              <w:rPr>
                <w:rFonts w:ascii="Times New Roman" w:eastAsia="Times New Roman" w:hAnsi="Times New Roman" w:cs="Times New Roman"/>
              </w:rPr>
            </w:pPr>
            <w:r w:rsidRPr="000F314F">
              <w:rPr>
                <w:rFonts w:ascii="Times New Roman" w:eastAsia="Times New Roman" w:hAnsi="Times New Roman" w:cs="Times New Roman"/>
                <w:color w:val="000000"/>
              </w:rPr>
              <w:t>MoHCDGEC</w:t>
            </w:r>
          </w:p>
        </w:tc>
      </w:tr>
      <w:tr w:rsidR="007079ED" w:rsidRPr="000F314F" w14:paraId="5BDE30CA" w14:textId="77777777" w:rsidTr="00F0775A">
        <w:trPr>
          <w:trHeight w:val="240"/>
        </w:trPr>
        <w:tc>
          <w:tcPr>
            <w:tcW w:w="559" w:type="dxa"/>
          </w:tcPr>
          <w:p w14:paraId="3D092905"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3777152" w14:textId="2B567765"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Mark Tanda</w:t>
            </w:r>
          </w:p>
        </w:tc>
        <w:tc>
          <w:tcPr>
            <w:tcW w:w="2855" w:type="dxa"/>
            <w:gridSpan w:val="2"/>
            <w:vAlign w:val="bottom"/>
          </w:tcPr>
          <w:p w14:paraId="38431BB9" w14:textId="2F2F3AC1"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vAlign w:val="bottom"/>
          </w:tcPr>
          <w:p w14:paraId="018B663F" w14:textId="41EDC884"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7079ED" w:rsidRPr="000F314F" w14:paraId="65C1BCFB" w14:textId="77777777" w:rsidTr="00F0775A">
        <w:trPr>
          <w:trHeight w:val="240"/>
        </w:trPr>
        <w:tc>
          <w:tcPr>
            <w:tcW w:w="559" w:type="dxa"/>
          </w:tcPr>
          <w:p w14:paraId="76028E2C"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B151CA7"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Alexander Sanga</w:t>
            </w:r>
          </w:p>
        </w:tc>
        <w:tc>
          <w:tcPr>
            <w:tcW w:w="2855" w:type="dxa"/>
            <w:gridSpan w:val="2"/>
            <w:vAlign w:val="bottom"/>
          </w:tcPr>
          <w:p w14:paraId="53F91772"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DICT</w:t>
            </w:r>
          </w:p>
        </w:tc>
        <w:tc>
          <w:tcPr>
            <w:tcW w:w="3240" w:type="dxa"/>
            <w:gridSpan w:val="2"/>
            <w:vAlign w:val="bottom"/>
          </w:tcPr>
          <w:p w14:paraId="16055605"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NHIF</w:t>
            </w:r>
          </w:p>
        </w:tc>
      </w:tr>
      <w:tr w:rsidR="007079ED" w:rsidRPr="000F314F" w14:paraId="7A2AF0D7" w14:textId="77777777" w:rsidTr="00F0775A">
        <w:trPr>
          <w:trHeight w:val="240"/>
        </w:trPr>
        <w:tc>
          <w:tcPr>
            <w:tcW w:w="559" w:type="dxa"/>
          </w:tcPr>
          <w:p w14:paraId="547BC7BE"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BAAA6B5" w14:textId="14D9D778"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Enock</w:t>
            </w:r>
            <w:r w:rsidR="00C956C3"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Mhehe</w:t>
            </w:r>
          </w:p>
        </w:tc>
        <w:tc>
          <w:tcPr>
            <w:tcW w:w="2855" w:type="dxa"/>
            <w:gridSpan w:val="2"/>
            <w:vAlign w:val="bottom"/>
          </w:tcPr>
          <w:p w14:paraId="4CCA29B2"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M&amp;E</w:t>
            </w:r>
          </w:p>
        </w:tc>
        <w:tc>
          <w:tcPr>
            <w:tcW w:w="3240" w:type="dxa"/>
            <w:gridSpan w:val="2"/>
            <w:vAlign w:val="bottom"/>
          </w:tcPr>
          <w:p w14:paraId="02AE777F" w14:textId="0BD49F99"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2DB59EE2" w14:textId="77777777" w:rsidTr="00F0775A">
        <w:trPr>
          <w:trHeight w:val="240"/>
        </w:trPr>
        <w:tc>
          <w:tcPr>
            <w:tcW w:w="559" w:type="dxa"/>
          </w:tcPr>
          <w:p w14:paraId="5C6660AB"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E975490" w14:textId="18ECDE52"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w:t>
            </w:r>
            <w:r w:rsidR="00C956C3" w:rsidRPr="000F314F">
              <w:rPr>
                <w:rFonts w:ascii="Times New Roman" w:eastAsia="Times New Roman" w:hAnsi="Times New Roman" w:cs="Times New Roman"/>
                <w:color w:val="000000"/>
              </w:rPr>
              <w:t xml:space="preserve"> </w:t>
            </w:r>
            <w:r w:rsidR="009560A7" w:rsidRPr="000F314F">
              <w:rPr>
                <w:rFonts w:ascii="Times New Roman" w:hAnsi="Times New Roman" w:cs="Times New Roman"/>
                <w:color w:val="000000"/>
              </w:rPr>
              <w:t>Liggyle Vumilia</w:t>
            </w:r>
          </w:p>
        </w:tc>
        <w:tc>
          <w:tcPr>
            <w:tcW w:w="2855" w:type="dxa"/>
            <w:gridSpan w:val="2"/>
            <w:vAlign w:val="bottom"/>
          </w:tcPr>
          <w:p w14:paraId="6E940D59"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Coordinator, Telehealth</w:t>
            </w:r>
          </w:p>
        </w:tc>
        <w:tc>
          <w:tcPr>
            <w:tcW w:w="3240" w:type="dxa"/>
            <w:gridSpan w:val="2"/>
            <w:vAlign w:val="bottom"/>
          </w:tcPr>
          <w:p w14:paraId="40D104E5" w14:textId="24882D24"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1DED899A" w14:textId="77777777" w:rsidTr="00F0775A">
        <w:trPr>
          <w:trHeight w:val="240"/>
        </w:trPr>
        <w:tc>
          <w:tcPr>
            <w:tcW w:w="559" w:type="dxa"/>
          </w:tcPr>
          <w:p w14:paraId="2B9D07D7"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42427E60"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Goodluck Moshi</w:t>
            </w:r>
          </w:p>
        </w:tc>
        <w:tc>
          <w:tcPr>
            <w:tcW w:w="2855" w:type="dxa"/>
            <w:gridSpan w:val="2"/>
            <w:vAlign w:val="bottom"/>
          </w:tcPr>
          <w:p w14:paraId="0BF6F65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vAlign w:val="bottom"/>
          </w:tcPr>
          <w:p w14:paraId="1C55AD7E"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eGA</w:t>
            </w:r>
          </w:p>
        </w:tc>
      </w:tr>
      <w:tr w:rsidR="007079ED" w:rsidRPr="000F314F" w14:paraId="586F6B1B" w14:textId="77777777" w:rsidTr="00F0775A">
        <w:trPr>
          <w:trHeight w:val="240"/>
        </w:trPr>
        <w:tc>
          <w:tcPr>
            <w:tcW w:w="559" w:type="dxa"/>
          </w:tcPr>
          <w:p w14:paraId="3CC48FB8"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BCA5737"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Said Jafari</w:t>
            </w:r>
          </w:p>
        </w:tc>
        <w:tc>
          <w:tcPr>
            <w:tcW w:w="2855" w:type="dxa"/>
            <w:gridSpan w:val="2"/>
            <w:vAlign w:val="bottom"/>
          </w:tcPr>
          <w:p w14:paraId="7C80BCD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Lecturer</w:t>
            </w:r>
          </w:p>
        </w:tc>
        <w:tc>
          <w:tcPr>
            <w:tcW w:w="3240" w:type="dxa"/>
            <w:gridSpan w:val="2"/>
            <w:vAlign w:val="bottom"/>
          </w:tcPr>
          <w:p w14:paraId="71DA22A1"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IFM</w:t>
            </w:r>
          </w:p>
        </w:tc>
      </w:tr>
      <w:tr w:rsidR="007079ED" w:rsidRPr="000F314F" w14:paraId="2385E192" w14:textId="77777777" w:rsidTr="00F0775A">
        <w:trPr>
          <w:trHeight w:val="240"/>
        </w:trPr>
        <w:tc>
          <w:tcPr>
            <w:tcW w:w="559" w:type="dxa"/>
          </w:tcPr>
          <w:p w14:paraId="456CC4F3"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78CC6575"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Esther Msechu</w:t>
            </w:r>
          </w:p>
        </w:tc>
        <w:tc>
          <w:tcPr>
            <w:tcW w:w="2855" w:type="dxa"/>
            <w:gridSpan w:val="2"/>
            <w:vAlign w:val="bottom"/>
          </w:tcPr>
          <w:p w14:paraId="545D28C6"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tcPr>
          <w:p w14:paraId="14F203BB" w14:textId="6F237B52" w:rsidR="007079ED" w:rsidRPr="000F314F" w:rsidRDefault="006F6DD6">
            <w:pPr>
              <w:rPr>
                <w:rFonts w:ascii="Times New Roman" w:eastAsia="Times New Roman" w:hAnsi="Times New Roman" w:cs="Times New Roman"/>
              </w:rPr>
            </w:pPr>
            <w:r w:rsidRPr="000F314F">
              <w:rPr>
                <w:rFonts w:ascii="Times New Roman" w:eastAsia="Times New Roman" w:hAnsi="Times New Roman" w:cs="Times New Roman"/>
                <w:color w:val="000000"/>
              </w:rPr>
              <w:t>MoHCDGEC</w:t>
            </w:r>
          </w:p>
        </w:tc>
      </w:tr>
      <w:tr w:rsidR="007079ED" w:rsidRPr="000F314F" w14:paraId="1922DBCA" w14:textId="77777777" w:rsidTr="00F0775A">
        <w:trPr>
          <w:trHeight w:val="240"/>
        </w:trPr>
        <w:tc>
          <w:tcPr>
            <w:tcW w:w="559" w:type="dxa"/>
          </w:tcPr>
          <w:p w14:paraId="622B6033"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35166D47" w14:textId="2DA43156"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Jackson Shayo</w:t>
            </w:r>
          </w:p>
        </w:tc>
        <w:tc>
          <w:tcPr>
            <w:tcW w:w="2855" w:type="dxa"/>
            <w:gridSpan w:val="2"/>
            <w:vAlign w:val="bottom"/>
          </w:tcPr>
          <w:p w14:paraId="386B1416" w14:textId="586509F9"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vAlign w:val="bottom"/>
          </w:tcPr>
          <w:p w14:paraId="7EEE5AEB" w14:textId="6A0066C4"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5840E6AD" w14:textId="77777777" w:rsidTr="00F0775A">
        <w:trPr>
          <w:trHeight w:val="240"/>
        </w:trPr>
        <w:tc>
          <w:tcPr>
            <w:tcW w:w="559" w:type="dxa"/>
          </w:tcPr>
          <w:p w14:paraId="695695F1"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39C33C48"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 xml:space="preserve">Modou Gaye </w:t>
            </w:r>
          </w:p>
        </w:tc>
        <w:tc>
          <w:tcPr>
            <w:tcW w:w="2855" w:type="dxa"/>
            <w:gridSpan w:val="2"/>
            <w:vAlign w:val="bottom"/>
          </w:tcPr>
          <w:p w14:paraId="11EC680E" w14:textId="373C8999"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DICT</w:t>
            </w:r>
          </w:p>
        </w:tc>
        <w:tc>
          <w:tcPr>
            <w:tcW w:w="3240" w:type="dxa"/>
            <w:gridSpan w:val="2"/>
            <w:vAlign w:val="bottom"/>
          </w:tcPr>
          <w:p w14:paraId="3560A905" w14:textId="28777AE4"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MNH</w:t>
            </w:r>
          </w:p>
        </w:tc>
      </w:tr>
      <w:tr w:rsidR="007079ED" w:rsidRPr="000F314F" w14:paraId="0AE7748E" w14:textId="77777777" w:rsidTr="00F0775A">
        <w:trPr>
          <w:trHeight w:val="240"/>
        </w:trPr>
        <w:tc>
          <w:tcPr>
            <w:tcW w:w="559" w:type="dxa"/>
          </w:tcPr>
          <w:p w14:paraId="4CDE6E16"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C3229C5" w14:textId="53FEC9A1" w:rsidR="007079ED" w:rsidRPr="000F314F" w:rsidRDefault="009560A7">
            <w:pPr>
              <w:rPr>
                <w:rFonts w:ascii="Times New Roman" w:eastAsia="Times New Roman" w:hAnsi="Times New Roman" w:cs="Times New Roman"/>
                <w:color w:val="000000"/>
              </w:rPr>
            </w:pPr>
            <w:r w:rsidRPr="000F314F">
              <w:rPr>
                <w:rFonts w:ascii="Times New Roman" w:hAnsi="Times New Roman" w:cs="Times New Roman"/>
                <w:color w:val="000000"/>
              </w:rPr>
              <w:t xml:space="preserve">Melchiory Baltazary </w:t>
            </w:r>
          </w:p>
        </w:tc>
        <w:tc>
          <w:tcPr>
            <w:tcW w:w="2855" w:type="dxa"/>
            <w:gridSpan w:val="2"/>
            <w:vAlign w:val="bottom"/>
          </w:tcPr>
          <w:p w14:paraId="7B7933FE" w14:textId="0AB23B2C"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SICTO</w:t>
            </w:r>
          </w:p>
        </w:tc>
        <w:tc>
          <w:tcPr>
            <w:tcW w:w="3240" w:type="dxa"/>
            <w:gridSpan w:val="2"/>
            <w:vAlign w:val="bottom"/>
          </w:tcPr>
          <w:p w14:paraId="73CC97C6" w14:textId="7294BF41"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7079ED" w:rsidRPr="000F314F" w14:paraId="382CC1B5" w14:textId="77777777" w:rsidTr="00F0775A">
        <w:trPr>
          <w:trHeight w:val="240"/>
        </w:trPr>
        <w:tc>
          <w:tcPr>
            <w:tcW w:w="559" w:type="dxa"/>
          </w:tcPr>
          <w:p w14:paraId="6C6F152B" w14:textId="77777777" w:rsidR="007079ED" w:rsidRPr="000F314F" w:rsidRDefault="007079ED" w:rsidP="00050171">
            <w:pPr>
              <w:numPr>
                <w:ilvl w:val="0"/>
                <w:numId w:val="11"/>
              </w:numPr>
              <w:pBdr>
                <w:top w:val="nil"/>
                <w:left w:val="nil"/>
                <w:bottom w:val="nil"/>
                <w:right w:val="nil"/>
                <w:between w:val="nil"/>
              </w:pBdr>
              <w:rPr>
                <w:rFonts w:ascii="Times New Roman" w:hAnsi="Times New Roman"/>
              </w:rPr>
            </w:pPr>
          </w:p>
        </w:tc>
        <w:tc>
          <w:tcPr>
            <w:tcW w:w="2980" w:type="dxa"/>
            <w:gridSpan w:val="2"/>
            <w:vAlign w:val="bottom"/>
          </w:tcPr>
          <w:p w14:paraId="7C8C0B8D" w14:textId="76315D70" w:rsidR="007079ED" w:rsidRPr="000F314F" w:rsidRDefault="009560A7">
            <w:pPr>
              <w:rPr>
                <w:rFonts w:ascii="Times New Roman" w:eastAsia="Times New Roman" w:hAnsi="Times New Roman" w:cs="Times New Roman"/>
                <w:color w:val="000000"/>
              </w:rPr>
            </w:pPr>
            <w:r w:rsidRPr="000F314F">
              <w:rPr>
                <w:rFonts w:ascii="Times New Roman" w:hAnsi="Times New Roman" w:cs="Times New Roman"/>
                <w:color w:val="000000"/>
              </w:rPr>
              <w:t xml:space="preserve">Yasinta Kijuu </w:t>
            </w:r>
          </w:p>
        </w:tc>
        <w:tc>
          <w:tcPr>
            <w:tcW w:w="2855" w:type="dxa"/>
            <w:gridSpan w:val="2"/>
            <w:vAlign w:val="bottom"/>
          </w:tcPr>
          <w:p w14:paraId="23A42705" w14:textId="4F7A0A43"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PST</w:t>
            </w:r>
          </w:p>
        </w:tc>
        <w:tc>
          <w:tcPr>
            <w:tcW w:w="3240" w:type="dxa"/>
            <w:gridSpan w:val="2"/>
            <w:vAlign w:val="bottom"/>
          </w:tcPr>
          <w:p w14:paraId="6B79BBF6" w14:textId="17E88AAD"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7079ED" w:rsidRPr="000F314F" w14:paraId="6DA25978" w14:textId="77777777" w:rsidTr="00F0775A">
        <w:trPr>
          <w:trHeight w:val="240"/>
        </w:trPr>
        <w:tc>
          <w:tcPr>
            <w:tcW w:w="559" w:type="dxa"/>
          </w:tcPr>
          <w:p w14:paraId="2810019D"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91ABB1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Boniface</w:t>
            </w:r>
          </w:p>
        </w:tc>
        <w:tc>
          <w:tcPr>
            <w:tcW w:w="2855" w:type="dxa"/>
            <w:gridSpan w:val="2"/>
            <w:vAlign w:val="bottom"/>
          </w:tcPr>
          <w:p w14:paraId="6188B0D5" w14:textId="59C9E4C2" w:rsidR="007079ED" w:rsidRPr="000F314F" w:rsidRDefault="00E80F3F">
            <w:pPr>
              <w:rPr>
                <w:rFonts w:ascii="Times New Roman" w:eastAsia="Times New Roman" w:hAnsi="Times New Roman" w:cs="Times New Roman"/>
                <w:color w:val="000000"/>
              </w:rPr>
            </w:pPr>
            <w:r w:rsidRPr="000F314F">
              <w:rPr>
                <w:rFonts w:ascii="Times New Roman" w:hAnsi="Times New Roman" w:cs="Times New Roman"/>
                <w:color w:val="000000"/>
              </w:rPr>
              <w:t>Senior Medical Officer</w:t>
            </w:r>
          </w:p>
        </w:tc>
        <w:tc>
          <w:tcPr>
            <w:tcW w:w="3240" w:type="dxa"/>
            <w:gridSpan w:val="2"/>
            <w:vAlign w:val="bottom"/>
          </w:tcPr>
          <w:p w14:paraId="53F4B3C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3B21A3" w:rsidRPr="000F314F" w14:paraId="31A0DE0A" w14:textId="77777777" w:rsidTr="00F0775A">
        <w:trPr>
          <w:trHeight w:val="240"/>
        </w:trPr>
        <w:tc>
          <w:tcPr>
            <w:tcW w:w="559" w:type="dxa"/>
          </w:tcPr>
          <w:p w14:paraId="35BB217C" w14:textId="77777777" w:rsidR="003B21A3" w:rsidRPr="000F314F" w:rsidRDefault="003B21A3"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6700716E" w14:textId="189B6468" w:rsidR="003B21A3" w:rsidRPr="000F314F" w:rsidRDefault="004C00B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Mark T</w:t>
            </w:r>
            <w:r w:rsidR="003B21A3" w:rsidRPr="000F314F">
              <w:rPr>
                <w:rFonts w:ascii="Times New Roman" w:eastAsia="Times New Roman" w:hAnsi="Times New Roman" w:cs="Times New Roman"/>
                <w:color w:val="000000"/>
              </w:rPr>
              <w:t>anda</w:t>
            </w:r>
          </w:p>
        </w:tc>
        <w:tc>
          <w:tcPr>
            <w:tcW w:w="2855" w:type="dxa"/>
            <w:gridSpan w:val="2"/>
            <w:vAlign w:val="bottom"/>
          </w:tcPr>
          <w:p w14:paraId="170C6B92" w14:textId="493DEFE6" w:rsidR="003B21A3" w:rsidRPr="000F314F" w:rsidRDefault="003B21A3">
            <w:pPr>
              <w:rPr>
                <w:rFonts w:ascii="Times New Roman" w:hAnsi="Times New Roman" w:cs="Times New Roman"/>
                <w:color w:val="000000"/>
              </w:rPr>
            </w:pPr>
            <w:r w:rsidRPr="000F314F">
              <w:rPr>
                <w:rFonts w:ascii="Times New Roman" w:hAnsi="Times New Roman" w:cs="Times New Roman"/>
                <w:color w:val="000000"/>
              </w:rPr>
              <w:t>ICTO</w:t>
            </w:r>
          </w:p>
        </w:tc>
        <w:tc>
          <w:tcPr>
            <w:tcW w:w="3240" w:type="dxa"/>
            <w:gridSpan w:val="2"/>
            <w:vAlign w:val="bottom"/>
          </w:tcPr>
          <w:p w14:paraId="52877503" w14:textId="08A08192" w:rsidR="003B21A3" w:rsidRPr="000F314F" w:rsidRDefault="003B21A3">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PORALG</w:t>
            </w:r>
          </w:p>
        </w:tc>
      </w:tr>
      <w:tr w:rsidR="007079ED" w:rsidRPr="000F314F" w14:paraId="5C1C982F" w14:textId="77777777" w:rsidTr="00F0775A">
        <w:trPr>
          <w:trHeight w:val="240"/>
        </w:trPr>
        <w:tc>
          <w:tcPr>
            <w:tcW w:w="559" w:type="dxa"/>
          </w:tcPr>
          <w:p w14:paraId="084F51EC"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660691FD"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Sultana Seiff</w:t>
            </w:r>
          </w:p>
        </w:tc>
        <w:tc>
          <w:tcPr>
            <w:tcW w:w="2855" w:type="dxa"/>
            <w:gridSpan w:val="2"/>
            <w:vAlign w:val="bottom"/>
          </w:tcPr>
          <w:p w14:paraId="251B8D26"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 Officer</w:t>
            </w:r>
          </w:p>
        </w:tc>
        <w:tc>
          <w:tcPr>
            <w:tcW w:w="3240" w:type="dxa"/>
            <w:gridSpan w:val="2"/>
            <w:vAlign w:val="bottom"/>
          </w:tcPr>
          <w:p w14:paraId="2D02B669"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w:t>
            </w:r>
          </w:p>
        </w:tc>
      </w:tr>
      <w:tr w:rsidR="007079ED" w:rsidRPr="000F314F" w14:paraId="1D30AF04" w14:textId="77777777" w:rsidTr="00F0775A">
        <w:trPr>
          <w:trHeight w:val="240"/>
        </w:trPr>
        <w:tc>
          <w:tcPr>
            <w:tcW w:w="559" w:type="dxa"/>
          </w:tcPr>
          <w:p w14:paraId="50072C33"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3E37744C"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Felix Sukums</w:t>
            </w:r>
          </w:p>
        </w:tc>
        <w:tc>
          <w:tcPr>
            <w:tcW w:w="2855" w:type="dxa"/>
            <w:gridSpan w:val="2"/>
            <w:vAlign w:val="bottom"/>
          </w:tcPr>
          <w:p w14:paraId="7075644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Lead Consultant / Lecturer</w:t>
            </w:r>
          </w:p>
        </w:tc>
        <w:tc>
          <w:tcPr>
            <w:tcW w:w="3240" w:type="dxa"/>
            <w:gridSpan w:val="2"/>
            <w:vAlign w:val="bottom"/>
          </w:tcPr>
          <w:p w14:paraId="62958588"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MUHAS</w:t>
            </w:r>
          </w:p>
        </w:tc>
      </w:tr>
      <w:tr w:rsidR="007079ED" w:rsidRPr="000F314F" w14:paraId="03BDBDD0" w14:textId="77777777" w:rsidTr="00F0775A">
        <w:trPr>
          <w:trHeight w:val="240"/>
        </w:trPr>
        <w:tc>
          <w:tcPr>
            <w:tcW w:w="559" w:type="dxa"/>
          </w:tcPr>
          <w:p w14:paraId="6FB6E28C"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61E1A9B" w14:textId="5006C9E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w:t>
            </w:r>
            <w:r w:rsidR="008A1CBF" w:rsidRPr="000F314F">
              <w:rPr>
                <w:rFonts w:ascii="Times New Roman" w:eastAsiaTheme="minorHAnsi" w:hAnsi="Times New Roman" w:cs="Times New Roman"/>
                <w:color w:val="000000"/>
                <w:lang w:eastAsia="en-US"/>
              </w:rPr>
              <w:t xml:space="preserve"> </w:t>
            </w:r>
            <w:r w:rsidRPr="000F314F">
              <w:rPr>
                <w:rFonts w:ascii="Times New Roman" w:eastAsia="Times New Roman" w:hAnsi="Times New Roman" w:cs="Times New Roman"/>
                <w:color w:val="000000"/>
              </w:rPr>
              <w:t>Respickius Casmir</w:t>
            </w:r>
          </w:p>
        </w:tc>
        <w:tc>
          <w:tcPr>
            <w:tcW w:w="2855" w:type="dxa"/>
            <w:gridSpan w:val="2"/>
            <w:vAlign w:val="bottom"/>
          </w:tcPr>
          <w:p w14:paraId="5BEF8EFD"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Senior Lecturer</w:t>
            </w:r>
          </w:p>
        </w:tc>
        <w:tc>
          <w:tcPr>
            <w:tcW w:w="3240" w:type="dxa"/>
            <w:gridSpan w:val="2"/>
            <w:vAlign w:val="bottom"/>
          </w:tcPr>
          <w:p w14:paraId="104D6238"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CBE</w:t>
            </w:r>
          </w:p>
        </w:tc>
      </w:tr>
      <w:tr w:rsidR="00F23FFA" w:rsidRPr="000F314F" w14:paraId="34A1EDD4" w14:textId="77777777" w:rsidTr="00F0775A">
        <w:trPr>
          <w:trHeight w:val="240"/>
        </w:trPr>
        <w:tc>
          <w:tcPr>
            <w:tcW w:w="559" w:type="dxa"/>
          </w:tcPr>
          <w:p w14:paraId="09988D0B" w14:textId="77777777" w:rsidR="00F23FFA" w:rsidRPr="000F314F" w:rsidRDefault="00F23FF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3C679791" w14:textId="2EF2DC57" w:rsidR="00F23FFA" w:rsidRPr="000F314F" w:rsidRDefault="00F23FF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Saidi Jafari</w:t>
            </w:r>
          </w:p>
        </w:tc>
        <w:tc>
          <w:tcPr>
            <w:tcW w:w="2855" w:type="dxa"/>
            <w:gridSpan w:val="2"/>
            <w:vAlign w:val="bottom"/>
          </w:tcPr>
          <w:p w14:paraId="6D2E74D5" w14:textId="518E495B" w:rsidR="00F23FFA" w:rsidRPr="000F314F" w:rsidRDefault="00F23FF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Lecturer</w:t>
            </w:r>
          </w:p>
        </w:tc>
        <w:tc>
          <w:tcPr>
            <w:tcW w:w="3240" w:type="dxa"/>
            <w:gridSpan w:val="2"/>
            <w:vAlign w:val="bottom"/>
          </w:tcPr>
          <w:p w14:paraId="2A450372" w14:textId="794C162E" w:rsidR="00F23FFA" w:rsidRPr="000F314F" w:rsidRDefault="00F23FF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IFM</w:t>
            </w:r>
          </w:p>
        </w:tc>
      </w:tr>
      <w:tr w:rsidR="007079ED" w:rsidRPr="000F314F" w14:paraId="11359D74" w14:textId="77777777" w:rsidTr="008A1CBF">
        <w:trPr>
          <w:trHeight w:val="251"/>
        </w:trPr>
        <w:tc>
          <w:tcPr>
            <w:tcW w:w="576" w:type="dxa"/>
            <w:gridSpan w:val="2"/>
          </w:tcPr>
          <w:p w14:paraId="21278245"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74" w:type="dxa"/>
            <w:gridSpan w:val="2"/>
            <w:vAlign w:val="bottom"/>
          </w:tcPr>
          <w:p w14:paraId="03BD6344" w14:textId="59AC161D"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w:t>
            </w:r>
            <w:r w:rsidR="008A1CBF" w:rsidRPr="000F314F">
              <w:rPr>
                <w:rFonts w:ascii="Times New Roman" w:eastAsiaTheme="minorHAnsi" w:hAnsi="Times New Roman" w:cs="Times New Roman"/>
                <w:color w:val="000000"/>
                <w:lang w:eastAsia="en-US"/>
              </w:rPr>
              <w:t xml:space="preserve"> </w:t>
            </w:r>
            <w:r w:rsidR="009560A7" w:rsidRPr="000F314F">
              <w:rPr>
                <w:rFonts w:ascii="Times New Roman" w:eastAsiaTheme="minorHAnsi" w:hAnsi="Times New Roman" w:cs="Times New Roman"/>
                <w:color w:val="000000"/>
                <w:lang w:eastAsia="en-US"/>
              </w:rPr>
              <w:t>Tumaini Nyamhanga</w:t>
            </w:r>
          </w:p>
        </w:tc>
        <w:tc>
          <w:tcPr>
            <w:tcW w:w="2850" w:type="dxa"/>
            <w:gridSpan w:val="2"/>
            <w:vAlign w:val="bottom"/>
          </w:tcPr>
          <w:p w14:paraId="1395E526"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Senior Lecturer</w:t>
            </w:r>
          </w:p>
        </w:tc>
        <w:tc>
          <w:tcPr>
            <w:tcW w:w="3234" w:type="dxa"/>
            <w:vAlign w:val="bottom"/>
          </w:tcPr>
          <w:p w14:paraId="7884942E"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MUHAS</w:t>
            </w:r>
          </w:p>
        </w:tc>
      </w:tr>
      <w:tr w:rsidR="007079ED" w:rsidRPr="000F314F" w14:paraId="3544DFB1" w14:textId="77777777" w:rsidTr="00F0775A">
        <w:trPr>
          <w:trHeight w:val="240"/>
        </w:trPr>
        <w:tc>
          <w:tcPr>
            <w:tcW w:w="559" w:type="dxa"/>
          </w:tcPr>
          <w:p w14:paraId="50E61E9E"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7316512"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Nathanael Sirili</w:t>
            </w:r>
          </w:p>
        </w:tc>
        <w:tc>
          <w:tcPr>
            <w:tcW w:w="2855" w:type="dxa"/>
            <w:gridSpan w:val="2"/>
            <w:vAlign w:val="bottom"/>
          </w:tcPr>
          <w:p w14:paraId="2CFF3CEE"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Lecturer</w:t>
            </w:r>
          </w:p>
        </w:tc>
        <w:tc>
          <w:tcPr>
            <w:tcW w:w="3240" w:type="dxa"/>
            <w:gridSpan w:val="2"/>
            <w:vAlign w:val="bottom"/>
          </w:tcPr>
          <w:p w14:paraId="56D144AF"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MUHAS</w:t>
            </w:r>
          </w:p>
        </w:tc>
      </w:tr>
      <w:tr w:rsidR="007079ED" w:rsidRPr="000F314F" w14:paraId="45F317D3" w14:textId="77777777" w:rsidTr="008A1CBF">
        <w:trPr>
          <w:trHeight w:val="240"/>
        </w:trPr>
        <w:tc>
          <w:tcPr>
            <w:tcW w:w="559" w:type="dxa"/>
          </w:tcPr>
          <w:p w14:paraId="2E465548"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B4265AD" w14:textId="33CBC9D5" w:rsidR="007079ED" w:rsidRPr="000F314F" w:rsidRDefault="008A1CBF">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 xml:space="preserve">Dr. Gasto </w:t>
            </w:r>
            <w:r w:rsidR="002E109B" w:rsidRPr="000F314F">
              <w:rPr>
                <w:rFonts w:ascii="Times New Roman" w:eastAsia="Times New Roman" w:hAnsi="Times New Roman" w:cs="Times New Roman"/>
                <w:color w:val="000000"/>
              </w:rPr>
              <w:t>Frumence</w:t>
            </w:r>
          </w:p>
        </w:tc>
        <w:tc>
          <w:tcPr>
            <w:tcW w:w="2855" w:type="dxa"/>
            <w:gridSpan w:val="2"/>
            <w:vAlign w:val="bottom"/>
          </w:tcPr>
          <w:p w14:paraId="1D43725F"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Senior Lecturer</w:t>
            </w:r>
          </w:p>
        </w:tc>
        <w:tc>
          <w:tcPr>
            <w:tcW w:w="3240" w:type="dxa"/>
            <w:gridSpan w:val="2"/>
            <w:vAlign w:val="bottom"/>
          </w:tcPr>
          <w:p w14:paraId="3F8755CB"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MUHAS</w:t>
            </w:r>
          </w:p>
        </w:tc>
      </w:tr>
      <w:tr w:rsidR="007079ED" w:rsidRPr="000F314F" w14:paraId="490F5974" w14:textId="77777777" w:rsidTr="008A1CBF">
        <w:trPr>
          <w:trHeight w:val="40"/>
        </w:trPr>
        <w:tc>
          <w:tcPr>
            <w:tcW w:w="559" w:type="dxa"/>
          </w:tcPr>
          <w:p w14:paraId="19E5D3A5"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20F51A30" w14:textId="1655B878"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Langson</w:t>
            </w:r>
            <w:r w:rsidR="008A1CBF"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Nzoyo</w:t>
            </w:r>
          </w:p>
        </w:tc>
        <w:tc>
          <w:tcPr>
            <w:tcW w:w="2855" w:type="dxa"/>
            <w:gridSpan w:val="2"/>
          </w:tcPr>
          <w:p w14:paraId="75FA7495"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vAlign w:val="bottom"/>
          </w:tcPr>
          <w:p w14:paraId="24576D78" w14:textId="5F6A8C4B"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529DF1DA" w14:textId="77777777" w:rsidTr="00F0775A">
        <w:trPr>
          <w:trHeight w:val="240"/>
        </w:trPr>
        <w:tc>
          <w:tcPr>
            <w:tcW w:w="559" w:type="dxa"/>
          </w:tcPr>
          <w:p w14:paraId="6CE78E34"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0A4763A5" w14:textId="6B5B1D89" w:rsidR="007079ED" w:rsidRPr="000F314F" w:rsidRDefault="009560A7">
            <w:pPr>
              <w:rPr>
                <w:rFonts w:ascii="Times New Roman" w:eastAsia="Times New Roman" w:hAnsi="Times New Roman" w:cs="Times New Roman"/>
                <w:color w:val="000000"/>
              </w:rPr>
            </w:pPr>
            <w:r w:rsidRPr="000F314F">
              <w:rPr>
                <w:rFonts w:ascii="Times New Roman" w:eastAsiaTheme="minorHAnsi" w:hAnsi="Times New Roman" w:cs="Times New Roman"/>
                <w:color w:val="000000"/>
                <w:lang w:eastAsia="en-US"/>
              </w:rPr>
              <w:t>Sosthenes Bamhuge</w:t>
            </w:r>
          </w:p>
        </w:tc>
        <w:tc>
          <w:tcPr>
            <w:tcW w:w="2855" w:type="dxa"/>
            <w:gridSpan w:val="2"/>
          </w:tcPr>
          <w:p w14:paraId="6FC66311"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SICT</w:t>
            </w:r>
          </w:p>
        </w:tc>
        <w:tc>
          <w:tcPr>
            <w:tcW w:w="3240" w:type="dxa"/>
            <w:gridSpan w:val="2"/>
          </w:tcPr>
          <w:p w14:paraId="28D370DF" w14:textId="109169E6" w:rsidR="007079ED" w:rsidRPr="000F314F" w:rsidRDefault="006F6DD6">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7079ED" w:rsidRPr="000F314F" w14:paraId="4F994691" w14:textId="77777777" w:rsidTr="00F0775A">
        <w:trPr>
          <w:trHeight w:val="240"/>
        </w:trPr>
        <w:tc>
          <w:tcPr>
            <w:tcW w:w="559" w:type="dxa"/>
          </w:tcPr>
          <w:p w14:paraId="1054260B"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744326A"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John Kaswija</w:t>
            </w:r>
          </w:p>
        </w:tc>
        <w:tc>
          <w:tcPr>
            <w:tcW w:w="2855" w:type="dxa"/>
            <w:gridSpan w:val="2"/>
            <w:vAlign w:val="bottom"/>
          </w:tcPr>
          <w:p w14:paraId="5E4ECBBF"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 xml:space="preserve">Medical Specialist </w:t>
            </w:r>
          </w:p>
        </w:tc>
        <w:tc>
          <w:tcPr>
            <w:tcW w:w="3240" w:type="dxa"/>
            <w:gridSpan w:val="2"/>
            <w:vAlign w:val="bottom"/>
          </w:tcPr>
          <w:p w14:paraId="0FEB43EB" w14:textId="2DD60501" w:rsidR="007079ED" w:rsidRPr="000F314F" w:rsidRDefault="000D669D">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 xml:space="preserve">ZHRC-LZHTI, </w:t>
            </w:r>
            <w:r w:rsidR="006F6DD6" w:rsidRPr="000F314F">
              <w:rPr>
                <w:rFonts w:ascii="Times New Roman" w:eastAsia="Times New Roman" w:hAnsi="Times New Roman" w:cs="Times New Roman"/>
                <w:color w:val="000000"/>
              </w:rPr>
              <w:t>MoHCDGEC</w:t>
            </w:r>
          </w:p>
        </w:tc>
      </w:tr>
      <w:tr w:rsidR="007079ED" w:rsidRPr="000F314F" w14:paraId="46449DE0" w14:textId="77777777" w:rsidTr="00F0775A">
        <w:trPr>
          <w:trHeight w:val="240"/>
        </w:trPr>
        <w:tc>
          <w:tcPr>
            <w:tcW w:w="559" w:type="dxa"/>
          </w:tcPr>
          <w:p w14:paraId="46350B5B"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7C01845C" w14:textId="4F8D2809"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w:t>
            </w:r>
            <w:r w:rsidR="00E55EA7" w:rsidRPr="000F314F">
              <w:rPr>
                <w:rFonts w:ascii="Times New Roman" w:eastAsia="Times New Roman" w:hAnsi="Times New Roman" w:cs="Times New Roman"/>
                <w:color w:val="000000"/>
              </w:rPr>
              <w:t xml:space="preserve"> </w:t>
            </w:r>
            <w:r w:rsidRPr="000F314F">
              <w:rPr>
                <w:rFonts w:ascii="Times New Roman" w:eastAsia="Times New Roman" w:hAnsi="Times New Roman" w:cs="Times New Roman"/>
                <w:color w:val="000000"/>
              </w:rPr>
              <w:t>Nzava</w:t>
            </w:r>
            <w:r w:rsidRPr="000F314F">
              <w:rPr>
                <w:rFonts w:ascii="Times New Roman" w:eastAsia="Times New Roman" w:hAnsi="Times New Roman" w:cs="Times New Roman"/>
                <w:color w:val="000000"/>
              </w:rPr>
              <w:tab/>
            </w:r>
          </w:p>
        </w:tc>
        <w:tc>
          <w:tcPr>
            <w:tcW w:w="2855" w:type="dxa"/>
            <w:gridSpan w:val="2"/>
            <w:vAlign w:val="bottom"/>
          </w:tcPr>
          <w:p w14:paraId="613FC99C"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Registrar</w:t>
            </w:r>
          </w:p>
        </w:tc>
        <w:tc>
          <w:tcPr>
            <w:tcW w:w="3240" w:type="dxa"/>
            <w:gridSpan w:val="2"/>
            <w:vAlign w:val="bottom"/>
          </w:tcPr>
          <w:p w14:paraId="6726602D"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Medical Council of Tanganyika</w:t>
            </w:r>
          </w:p>
        </w:tc>
      </w:tr>
      <w:tr w:rsidR="007079ED" w:rsidRPr="000F314F" w14:paraId="548FEF88" w14:textId="77777777" w:rsidTr="00F0775A">
        <w:trPr>
          <w:trHeight w:val="240"/>
        </w:trPr>
        <w:tc>
          <w:tcPr>
            <w:tcW w:w="559" w:type="dxa"/>
          </w:tcPr>
          <w:p w14:paraId="51697A0F"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567C6990"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Henry Mwanyika</w:t>
            </w:r>
          </w:p>
        </w:tc>
        <w:tc>
          <w:tcPr>
            <w:tcW w:w="2855" w:type="dxa"/>
            <w:gridSpan w:val="2"/>
            <w:vAlign w:val="bottom"/>
          </w:tcPr>
          <w:p w14:paraId="7DEAAA87"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Regional DH Director</w:t>
            </w:r>
          </w:p>
        </w:tc>
        <w:tc>
          <w:tcPr>
            <w:tcW w:w="3240" w:type="dxa"/>
            <w:gridSpan w:val="2"/>
            <w:vAlign w:val="bottom"/>
          </w:tcPr>
          <w:p w14:paraId="2E9CE87E"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PATH</w:t>
            </w:r>
          </w:p>
        </w:tc>
      </w:tr>
      <w:tr w:rsidR="007079ED" w:rsidRPr="000F314F" w14:paraId="6FFE8E6C" w14:textId="77777777" w:rsidTr="00F0775A">
        <w:trPr>
          <w:trHeight w:val="240"/>
        </w:trPr>
        <w:tc>
          <w:tcPr>
            <w:tcW w:w="559" w:type="dxa"/>
          </w:tcPr>
          <w:p w14:paraId="30E5125E" w14:textId="77777777" w:rsidR="007079ED" w:rsidRPr="000F314F" w:rsidRDefault="007079ED"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5EFE7172"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Jacqueline Patrick</w:t>
            </w:r>
          </w:p>
        </w:tc>
        <w:tc>
          <w:tcPr>
            <w:tcW w:w="2855" w:type="dxa"/>
            <w:gridSpan w:val="2"/>
            <w:vAlign w:val="bottom"/>
          </w:tcPr>
          <w:p w14:paraId="6252FF53"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Director, DUP</w:t>
            </w:r>
          </w:p>
        </w:tc>
        <w:tc>
          <w:tcPr>
            <w:tcW w:w="3240" w:type="dxa"/>
            <w:gridSpan w:val="2"/>
            <w:vAlign w:val="bottom"/>
          </w:tcPr>
          <w:p w14:paraId="2519F5FC" w14:textId="77777777" w:rsidR="007079ED" w:rsidRPr="000F314F" w:rsidRDefault="002E109B">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PATH</w:t>
            </w:r>
          </w:p>
        </w:tc>
      </w:tr>
      <w:tr w:rsidR="00D4007A" w:rsidRPr="000F314F" w14:paraId="6DB0E826" w14:textId="77777777" w:rsidTr="00F0775A">
        <w:trPr>
          <w:trHeight w:val="240"/>
        </w:trPr>
        <w:tc>
          <w:tcPr>
            <w:tcW w:w="559" w:type="dxa"/>
          </w:tcPr>
          <w:p w14:paraId="3420B433"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65ADE344" w14:textId="58F6E518" w:rsidR="00D4007A" w:rsidRPr="000F314F" w:rsidRDefault="00D4007A" w:rsidP="00D4007A">
            <w:pPr>
              <w:rPr>
                <w:rFonts w:ascii="Times New Roman" w:eastAsia="Times New Roman" w:hAnsi="Times New Roman" w:cs="Times New Roman"/>
                <w:color w:val="000000"/>
              </w:rPr>
            </w:pPr>
            <w:r w:rsidRPr="000F314F">
              <w:rPr>
                <w:rFonts w:ascii="Times New Roman" w:hAnsi="Times New Roman" w:cs="Times New Roman"/>
                <w:color w:val="000000"/>
              </w:rPr>
              <w:t>Elaine Barker</w:t>
            </w:r>
          </w:p>
        </w:tc>
        <w:tc>
          <w:tcPr>
            <w:tcW w:w="2855" w:type="dxa"/>
            <w:gridSpan w:val="2"/>
            <w:vAlign w:val="bottom"/>
          </w:tcPr>
          <w:p w14:paraId="5AF48BC5" w14:textId="12BFA090" w:rsidR="00D4007A" w:rsidRPr="000F314F" w:rsidRDefault="00D4007A" w:rsidP="00D4007A">
            <w:pPr>
              <w:rPr>
                <w:rFonts w:ascii="Times New Roman" w:eastAsia="Times New Roman" w:hAnsi="Times New Roman" w:cs="Times New Roman"/>
                <w:color w:val="000000"/>
              </w:rPr>
            </w:pPr>
            <w:r w:rsidRPr="000F314F">
              <w:rPr>
                <w:rFonts w:ascii="Times New Roman" w:hAnsi="Times New Roman" w:cs="Times New Roman"/>
                <w:color w:val="000000"/>
              </w:rPr>
              <w:t>Senior Programme Officer</w:t>
            </w:r>
          </w:p>
        </w:tc>
        <w:tc>
          <w:tcPr>
            <w:tcW w:w="3240" w:type="dxa"/>
            <w:gridSpan w:val="2"/>
            <w:vAlign w:val="bottom"/>
          </w:tcPr>
          <w:p w14:paraId="72A2E17A" w14:textId="5C7F7BCB" w:rsidR="00D4007A" w:rsidRPr="000F314F" w:rsidRDefault="00D4007A" w:rsidP="00D4007A">
            <w:pPr>
              <w:rPr>
                <w:rFonts w:ascii="Times New Roman" w:eastAsia="Times New Roman" w:hAnsi="Times New Roman" w:cs="Times New Roman"/>
                <w:color w:val="000000"/>
              </w:rPr>
            </w:pPr>
            <w:r w:rsidRPr="000F314F">
              <w:rPr>
                <w:rFonts w:ascii="Times New Roman" w:hAnsi="Times New Roman" w:cs="Times New Roman"/>
                <w:color w:val="000000"/>
              </w:rPr>
              <w:t>PATH</w:t>
            </w:r>
          </w:p>
        </w:tc>
      </w:tr>
      <w:tr w:rsidR="000306AA" w:rsidRPr="000F314F" w14:paraId="7F9C5143" w14:textId="77777777" w:rsidTr="00F0775A">
        <w:trPr>
          <w:trHeight w:val="240"/>
        </w:trPr>
        <w:tc>
          <w:tcPr>
            <w:tcW w:w="559" w:type="dxa"/>
          </w:tcPr>
          <w:p w14:paraId="69C2C28E" w14:textId="77777777" w:rsidR="000306AA" w:rsidRPr="000F314F" w:rsidRDefault="000306A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6FAEB4C0" w14:textId="772483DD" w:rsidR="000306AA" w:rsidRPr="000F314F" w:rsidRDefault="000306AA" w:rsidP="00D4007A">
            <w:pPr>
              <w:rPr>
                <w:rFonts w:ascii="Times New Roman" w:hAnsi="Times New Roman" w:cs="Times New Roman"/>
                <w:color w:val="000000"/>
              </w:rPr>
            </w:pPr>
            <w:r w:rsidRPr="000F314F">
              <w:rPr>
                <w:rFonts w:ascii="Times New Roman" w:hAnsi="Times New Roman" w:cs="Times New Roman"/>
                <w:color w:val="000000"/>
              </w:rPr>
              <w:t>Emma Nicodemus</w:t>
            </w:r>
          </w:p>
        </w:tc>
        <w:tc>
          <w:tcPr>
            <w:tcW w:w="2855" w:type="dxa"/>
            <w:gridSpan w:val="2"/>
            <w:vAlign w:val="bottom"/>
          </w:tcPr>
          <w:p w14:paraId="1C590A8F" w14:textId="1A858FEF" w:rsidR="000306AA" w:rsidRPr="000F314F" w:rsidRDefault="000306AA" w:rsidP="00D4007A">
            <w:pPr>
              <w:rPr>
                <w:rFonts w:ascii="Times New Roman" w:hAnsi="Times New Roman" w:cs="Times New Roman"/>
                <w:color w:val="000000"/>
              </w:rPr>
            </w:pPr>
            <w:r w:rsidRPr="000F314F">
              <w:rPr>
                <w:rFonts w:ascii="Times New Roman" w:hAnsi="Times New Roman" w:cs="Times New Roman"/>
                <w:color w:val="000000"/>
              </w:rPr>
              <w:t>PC</w:t>
            </w:r>
          </w:p>
        </w:tc>
        <w:tc>
          <w:tcPr>
            <w:tcW w:w="3240" w:type="dxa"/>
            <w:gridSpan w:val="2"/>
            <w:vAlign w:val="bottom"/>
          </w:tcPr>
          <w:p w14:paraId="1EF6DD81" w14:textId="14694202" w:rsidR="000306AA" w:rsidRPr="000F314F" w:rsidRDefault="006F6DD6" w:rsidP="00D4007A">
            <w:pPr>
              <w:rPr>
                <w:rFonts w:ascii="Times New Roman" w:hAnsi="Times New Roman" w:cs="Times New Roman"/>
                <w:color w:val="000000"/>
              </w:rPr>
            </w:pPr>
            <w:r w:rsidRPr="000F314F">
              <w:rPr>
                <w:rFonts w:ascii="Times New Roman" w:hAnsi="Times New Roman" w:cs="Times New Roman"/>
                <w:color w:val="000000"/>
              </w:rPr>
              <w:t>MoHCDGEC</w:t>
            </w:r>
            <w:r w:rsidR="000306AA" w:rsidRPr="000F314F">
              <w:rPr>
                <w:rFonts w:ascii="Times New Roman" w:hAnsi="Times New Roman" w:cs="Times New Roman"/>
                <w:color w:val="000000"/>
              </w:rPr>
              <w:t>/PATH</w:t>
            </w:r>
          </w:p>
        </w:tc>
      </w:tr>
      <w:tr w:rsidR="000306AA" w:rsidRPr="000F314F" w14:paraId="22AE8C7A" w14:textId="77777777" w:rsidTr="00F0775A">
        <w:trPr>
          <w:trHeight w:val="240"/>
        </w:trPr>
        <w:tc>
          <w:tcPr>
            <w:tcW w:w="559" w:type="dxa"/>
          </w:tcPr>
          <w:p w14:paraId="44553F0F" w14:textId="77777777" w:rsidR="000306AA" w:rsidRPr="000F314F" w:rsidRDefault="000306A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1560F7A5" w14:textId="3596BEF0" w:rsidR="000306AA" w:rsidRPr="000F314F" w:rsidRDefault="000306AA" w:rsidP="00D4007A">
            <w:pPr>
              <w:rPr>
                <w:rFonts w:ascii="Times New Roman" w:hAnsi="Times New Roman" w:cs="Times New Roman"/>
                <w:color w:val="000000"/>
              </w:rPr>
            </w:pPr>
            <w:r w:rsidRPr="000F314F">
              <w:rPr>
                <w:rFonts w:ascii="Times New Roman" w:hAnsi="Times New Roman" w:cs="Times New Roman"/>
                <w:color w:val="000000"/>
              </w:rPr>
              <w:t>Eden Mathew</w:t>
            </w:r>
          </w:p>
        </w:tc>
        <w:tc>
          <w:tcPr>
            <w:tcW w:w="2855" w:type="dxa"/>
            <w:gridSpan w:val="2"/>
            <w:vAlign w:val="bottom"/>
          </w:tcPr>
          <w:p w14:paraId="44093C93" w14:textId="1520A3D9" w:rsidR="000306AA" w:rsidRPr="000F314F" w:rsidRDefault="000306AA" w:rsidP="00D4007A">
            <w:pPr>
              <w:rPr>
                <w:rFonts w:ascii="Times New Roman" w:hAnsi="Times New Roman" w:cs="Times New Roman"/>
                <w:color w:val="000000"/>
              </w:rPr>
            </w:pPr>
            <w:r w:rsidRPr="000F314F">
              <w:rPr>
                <w:rFonts w:ascii="Times New Roman" w:hAnsi="Times New Roman" w:cs="Times New Roman"/>
                <w:color w:val="000000"/>
              </w:rPr>
              <w:t>DHS</w:t>
            </w:r>
          </w:p>
        </w:tc>
        <w:tc>
          <w:tcPr>
            <w:tcW w:w="3240" w:type="dxa"/>
            <w:gridSpan w:val="2"/>
            <w:vAlign w:val="bottom"/>
          </w:tcPr>
          <w:p w14:paraId="31659FC1" w14:textId="48ECD314" w:rsidR="000306AA" w:rsidRPr="000F314F" w:rsidRDefault="000306AA" w:rsidP="00D4007A">
            <w:pPr>
              <w:rPr>
                <w:rFonts w:ascii="Times New Roman" w:hAnsi="Times New Roman" w:cs="Times New Roman"/>
                <w:color w:val="000000"/>
              </w:rPr>
            </w:pPr>
            <w:r w:rsidRPr="000F314F">
              <w:rPr>
                <w:rFonts w:ascii="Times New Roman" w:hAnsi="Times New Roman" w:cs="Times New Roman"/>
                <w:color w:val="000000"/>
              </w:rPr>
              <w:t>PORALG/PATH</w:t>
            </w:r>
          </w:p>
        </w:tc>
      </w:tr>
      <w:tr w:rsidR="00D4007A" w:rsidRPr="000F314F" w14:paraId="6F541036" w14:textId="77777777" w:rsidTr="002D549D">
        <w:trPr>
          <w:trHeight w:val="240"/>
        </w:trPr>
        <w:tc>
          <w:tcPr>
            <w:tcW w:w="559" w:type="dxa"/>
          </w:tcPr>
          <w:p w14:paraId="6F6B268D"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7CB2DD84" w14:textId="25B083F0"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Pascal Pastory</w:t>
            </w:r>
          </w:p>
        </w:tc>
        <w:tc>
          <w:tcPr>
            <w:tcW w:w="2855" w:type="dxa"/>
            <w:gridSpan w:val="2"/>
            <w:vAlign w:val="bottom"/>
          </w:tcPr>
          <w:p w14:paraId="74E8F92D" w14:textId="7FC24D47"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DICT</w:t>
            </w:r>
          </w:p>
        </w:tc>
        <w:tc>
          <w:tcPr>
            <w:tcW w:w="3240" w:type="dxa"/>
            <w:gridSpan w:val="2"/>
            <w:vAlign w:val="bottom"/>
          </w:tcPr>
          <w:p w14:paraId="28AC26AA" w14:textId="5C1B8B63"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MSD</w:t>
            </w:r>
          </w:p>
        </w:tc>
      </w:tr>
      <w:tr w:rsidR="00D4007A" w:rsidRPr="000F314F" w14:paraId="11648E8D" w14:textId="77777777" w:rsidTr="002D549D">
        <w:trPr>
          <w:trHeight w:val="240"/>
        </w:trPr>
        <w:tc>
          <w:tcPr>
            <w:tcW w:w="559" w:type="dxa"/>
          </w:tcPr>
          <w:p w14:paraId="5B3325BF"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43BF012" w14:textId="27BF32B4"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Neema Ringo</w:t>
            </w:r>
          </w:p>
        </w:tc>
        <w:tc>
          <w:tcPr>
            <w:tcW w:w="2855" w:type="dxa"/>
            <w:gridSpan w:val="2"/>
            <w:vAlign w:val="bottom"/>
          </w:tcPr>
          <w:p w14:paraId="1A75BAA8" w14:textId="6D08DFC8" w:rsidR="00D4007A" w:rsidRPr="000F314F" w:rsidRDefault="00D4007A" w:rsidP="00D4007A">
            <w:pPr>
              <w:rPr>
                <w:rFonts w:ascii="Times New Roman" w:eastAsia="Times New Roman" w:hAnsi="Times New Roman" w:cs="Times New Roman"/>
                <w:color w:val="000000"/>
              </w:rPr>
            </w:pPr>
            <w:r w:rsidRPr="000F314F">
              <w:rPr>
                <w:rFonts w:ascii="Times New Roman" w:hAnsi="Times New Roman" w:cs="Times New Roman"/>
                <w:color w:val="000000"/>
              </w:rPr>
              <w:t xml:space="preserve">Senior </w:t>
            </w:r>
            <w:r w:rsidRPr="000F314F">
              <w:rPr>
                <w:rFonts w:ascii="Times New Roman" w:eastAsia="Times New Roman" w:hAnsi="Times New Roman" w:cs="Times New Roman"/>
                <w:color w:val="000000"/>
              </w:rPr>
              <w:t>Programme Officer</w:t>
            </w:r>
          </w:p>
        </w:tc>
        <w:tc>
          <w:tcPr>
            <w:tcW w:w="3240" w:type="dxa"/>
            <w:gridSpan w:val="2"/>
            <w:vAlign w:val="bottom"/>
          </w:tcPr>
          <w:p w14:paraId="318689E3" w14:textId="087DE4EF"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PATH</w:t>
            </w:r>
          </w:p>
        </w:tc>
      </w:tr>
      <w:tr w:rsidR="00D4007A" w:rsidRPr="000F314F" w14:paraId="550D6A62" w14:textId="77777777" w:rsidTr="002D549D">
        <w:trPr>
          <w:trHeight w:val="240"/>
        </w:trPr>
        <w:tc>
          <w:tcPr>
            <w:tcW w:w="559" w:type="dxa"/>
          </w:tcPr>
          <w:p w14:paraId="0A82B0AF"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52C0F0D5" w14:textId="60C4603E"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Dr. Yasinta Kisisiwe</w:t>
            </w:r>
          </w:p>
        </w:tc>
        <w:tc>
          <w:tcPr>
            <w:tcW w:w="2855" w:type="dxa"/>
            <w:gridSpan w:val="2"/>
            <w:vAlign w:val="bottom"/>
          </w:tcPr>
          <w:p w14:paraId="4EE3EB40" w14:textId="68AD05EF"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Senior Officer, HPS</w:t>
            </w:r>
          </w:p>
        </w:tc>
        <w:tc>
          <w:tcPr>
            <w:tcW w:w="3240" w:type="dxa"/>
            <w:gridSpan w:val="2"/>
            <w:vAlign w:val="bottom"/>
          </w:tcPr>
          <w:p w14:paraId="18C4E838" w14:textId="58D8BB4B" w:rsidR="00D4007A" w:rsidRPr="000F314F" w:rsidRDefault="006F6DD6"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D4007A" w:rsidRPr="000F314F" w14:paraId="586A5C0B" w14:textId="77777777" w:rsidTr="002D549D">
        <w:trPr>
          <w:trHeight w:val="240"/>
        </w:trPr>
        <w:tc>
          <w:tcPr>
            <w:tcW w:w="559" w:type="dxa"/>
          </w:tcPr>
          <w:p w14:paraId="1A49ED8F"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12B4DC2" w14:textId="600F5298"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Ambele Mwafula</w:t>
            </w:r>
          </w:p>
        </w:tc>
        <w:tc>
          <w:tcPr>
            <w:tcW w:w="2855" w:type="dxa"/>
            <w:gridSpan w:val="2"/>
            <w:vAlign w:val="bottom"/>
          </w:tcPr>
          <w:p w14:paraId="1552D7E8" w14:textId="46E08DAD"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Head of ICT</w:t>
            </w:r>
          </w:p>
        </w:tc>
        <w:tc>
          <w:tcPr>
            <w:tcW w:w="3240" w:type="dxa"/>
            <w:gridSpan w:val="2"/>
            <w:vAlign w:val="bottom"/>
          </w:tcPr>
          <w:p w14:paraId="26319D40" w14:textId="2FA7F460"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TFDA</w:t>
            </w:r>
          </w:p>
        </w:tc>
      </w:tr>
      <w:tr w:rsidR="00D4007A" w:rsidRPr="000F314F" w14:paraId="4995EF61" w14:textId="77777777" w:rsidTr="002D549D">
        <w:trPr>
          <w:trHeight w:val="240"/>
        </w:trPr>
        <w:tc>
          <w:tcPr>
            <w:tcW w:w="559" w:type="dxa"/>
          </w:tcPr>
          <w:p w14:paraId="0B934017"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2B0E7126" w14:textId="5956C823"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Edwin Nyella</w:t>
            </w:r>
          </w:p>
        </w:tc>
        <w:tc>
          <w:tcPr>
            <w:tcW w:w="2855" w:type="dxa"/>
            <w:gridSpan w:val="2"/>
            <w:vAlign w:val="bottom"/>
          </w:tcPr>
          <w:p w14:paraId="64177A85" w14:textId="7148C892"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HIS Advisor</w:t>
            </w:r>
          </w:p>
        </w:tc>
        <w:tc>
          <w:tcPr>
            <w:tcW w:w="3240" w:type="dxa"/>
            <w:gridSpan w:val="2"/>
            <w:vAlign w:val="bottom"/>
          </w:tcPr>
          <w:p w14:paraId="73C43799" w14:textId="4F5A6CD4" w:rsidR="00D4007A" w:rsidRPr="000F314F" w:rsidRDefault="006F6DD6"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D4007A" w:rsidRPr="000F314F" w14:paraId="4294B704" w14:textId="77777777" w:rsidTr="002D549D">
        <w:trPr>
          <w:trHeight w:val="240"/>
        </w:trPr>
        <w:tc>
          <w:tcPr>
            <w:tcW w:w="559" w:type="dxa"/>
          </w:tcPr>
          <w:p w14:paraId="1EA9B355"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6F518896" w14:textId="057CD4BF"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Velda Aloyce</w:t>
            </w:r>
          </w:p>
        </w:tc>
        <w:tc>
          <w:tcPr>
            <w:tcW w:w="2855" w:type="dxa"/>
            <w:gridSpan w:val="2"/>
            <w:vAlign w:val="center"/>
          </w:tcPr>
          <w:p w14:paraId="25F1D1FD" w14:textId="20FA53F1"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Health Secretary, CMO</w:t>
            </w:r>
          </w:p>
        </w:tc>
        <w:tc>
          <w:tcPr>
            <w:tcW w:w="3240" w:type="dxa"/>
            <w:gridSpan w:val="2"/>
          </w:tcPr>
          <w:p w14:paraId="4911952D" w14:textId="3D4FB835" w:rsidR="00D4007A" w:rsidRPr="000F314F" w:rsidRDefault="006F6DD6"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D4007A" w:rsidRPr="000F314F" w14:paraId="0063C71B" w14:textId="77777777" w:rsidTr="00F0775A">
        <w:trPr>
          <w:trHeight w:val="240"/>
        </w:trPr>
        <w:tc>
          <w:tcPr>
            <w:tcW w:w="559" w:type="dxa"/>
          </w:tcPr>
          <w:p w14:paraId="79B6B0DE"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70AC1E72" w14:textId="5FACC7A8"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Bakari</w:t>
            </w:r>
          </w:p>
        </w:tc>
        <w:tc>
          <w:tcPr>
            <w:tcW w:w="2855" w:type="dxa"/>
            <w:gridSpan w:val="2"/>
            <w:vAlign w:val="bottom"/>
          </w:tcPr>
          <w:p w14:paraId="1618E78A" w14:textId="02745E03"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ICTO</w:t>
            </w:r>
          </w:p>
        </w:tc>
        <w:tc>
          <w:tcPr>
            <w:tcW w:w="3240" w:type="dxa"/>
            <w:gridSpan w:val="2"/>
            <w:vAlign w:val="bottom"/>
          </w:tcPr>
          <w:p w14:paraId="547750CE" w14:textId="454754BC"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NHIF</w:t>
            </w:r>
          </w:p>
        </w:tc>
      </w:tr>
      <w:tr w:rsidR="00D4007A" w:rsidRPr="000F314F" w14:paraId="05442E1B" w14:textId="77777777" w:rsidTr="002D549D">
        <w:trPr>
          <w:trHeight w:val="240"/>
        </w:trPr>
        <w:tc>
          <w:tcPr>
            <w:tcW w:w="559" w:type="dxa"/>
          </w:tcPr>
          <w:p w14:paraId="3222F05A"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vAlign w:val="bottom"/>
          </w:tcPr>
          <w:p w14:paraId="016B742E" w14:textId="5C8A7A41"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Levina Kimaro</w:t>
            </w:r>
          </w:p>
        </w:tc>
        <w:tc>
          <w:tcPr>
            <w:tcW w:w="2855" w:type="dxa"/>
            <w:gridSpan w:val="2"/>
            <w:vAlign w:val="bottom"/>
          </w:tcPr>
          <w:p w14:paraId="1254C721" w14:textId="4780E4CE" w:rsidR="00D4007A" w:rsidRPr="000F314F" w:rsidRDefault="00D4007A"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Planning Officer</w:t>
            </w:r>
          </w:p>
        </w:tc>
        <w:tc>
          <w:tcPr>
            <w:tcW w:w="3240" w:type="dxa"/>
            <w:gridSpan w:val="2"/>
            <w:vAlign w:val="bottom"/>
          </w:tcPr>
          <w:p w14:paraId="5967FC3A" w14:textId="4B136537" w:rsidR="00D4007A" w:rsidRPr="000F314F" w:rsidRDefault="006F6DD6"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MoHCDGEC</w:t>
            </w:r>
          </w:p>
        </w:tc>
      </w:tr>
      <w:tr w:rsidR="00D4007A" w:rsidRPr="000F314F" w14:paraId="550A4EAC" w14:textId="77777777" w:rsidTr="00F0775A">
        <w:trPr>
          <w:trHeight w:val="240"/>
        </w:trPr>
        <w:tc>
          <w:tcPr>
            <w:tcW w:w="559" w:type="dxa"/>
          </w:tcPr>
          <w:p w14:paraId="5718924B"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64B1202F" w14:textId="784A02CF" w:rsidR="00D4007A" w:rsidRPr="000F314F" w:rsidRDefault="001E11FC"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Zabron Abel</w:t>
            </w:r>
          </w:p>
        </w:tc>
        <w:tc>
          <w:tcPr>
            <w:tcW w:w="2855" w:type="dxa"/>
            <w:gridSpan w:val="2"/>
            <w:vAlign w:val="bottom"/>
          </w:tcPr>
          <w:p w14:paraId="7A2C9C36" w14:textId="2DFDB8C5" w:rsidR="00D4007A" w:rsidRPr="000F314F" w:rsidRDefault="001E11FC"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Business Development &amp; Digital Health Manager</w:t>
            </w:r>
          </w:p>
        </w:tc>
        <w:tc>
          <w:tcPr>
            <w:tcW w:w="3240" w:type="dxa"/>
            <w:gridSpan w:val="2"/>
            <w:vAlign w:val="bottom"/>
          </w:tcPr>
          <w:p w14:paraId="1C71CE76" w14:textId="548B5400" w:rsidR="00D4007A" w:rsidRPr="000F314F" w:rsidRDefault="001E11FC"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TTCIH - Ifakara</w:t>
            </w:r>
          </w:p>
        </w:tc>
      </w:tr>
      <w:tr w:rsidR="00D4007A" w:rsidRPr="000F314F" w14:paraId="4A982B1F" w14:textId="77777777" w:rsidTr="00F0775A">
        <w:trPr>
          <w:trHeight w:val="240"/>
        </w:trPr>
        <w:tc>
          <w:tcPr>
            <w:tcW w:w="559" w:type="dxa"/>
          </w:tcPr>
          <w:p w14:paraId="72F60F73"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64BB9AD3" w14:textId="68B660DB" w:rsidR="00D4007A" w:rsidRPr="000F314F" w:rsidRDefault="00FB219B"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Patrick Muro</w:t>
            </w:r>
          </w:p>
        </w:tc>
        <w:tc>
          <w:tcPr>
            <w:tcW w:w="2855" w:type="dxa"/>
            <w:gridSpan w:val="2"/>
            <w:vAlign w:val="bottom"/>
          </w:tcPr>
          <w:p w14:paraId="0C2F7330" w14:textId="44C6F565" w:rsidR="00D4007A" w:rsidRPr="000F314F" w:rsidRDefault="00FB219B"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Head, ICT</w:t>
            </w:r>
          </w:p>
        </w:tc>
        <w:tc>
          <w:tcPr>
            <w:tcW w:w="3240" w:type="dxa"/>
            <w:gridSpan w:val="2"/>
            <w:vAlign w:val="bottom"/>
          </w:tcPr>
          <w:p w14:paraId="1362A672" w14:textId="29C81C99" w:rsidR="00D4007A" w:rsidRPr="000F314F" w:rsidRDefault="00FB219B" w:rsidP="00D4007A">
            <w:pPr>
              <w:rPr>
                <w:rFonts w:ascii="Times New Roman" w:eastAsia="Times New Roman" w:hAnsi="Times New Roman" w:cs="Times New Roman"/>
                <w:color w:val="000000"/>
              </w:rPr>
            </w:pPr>
            <w:r w:rsidRPr="000F314F">
              <w:rPr>
                <w:rFonts w:ascii="Times New Roman" w:eastAsia="Times New Roman" w:hAnsi="Times New Roman" w:cs="Times New Roman"/>
                <w:color w:val="000000"/>
              </w:rPr>
              <w:t>MNH</w:t>
            </w:r>
          </w:p>
        </w:tc>
      </w:tr>
      <w:tr w:rsidR="00D4007A" w:rsidRPr="000F314F" w14:paraId="63AE7BFC" w14:textId="77777777" w:rsidTr="00F0775A">
        <w:trPr>
          <w:trHeight w:val="240"/>
        </w:trPr>
        <w:tc>
          <w:tcPr>
            <w:tcW w:w="559" w:type="dxa"/>
          </w:tcPr>
          <w:p w14:paraId="6DD4A01F"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110FAEFD" w14:textId="77777777" w:rsidR="00D4007A" w:rsidRPr="000F314F" w:rsidRDefault="00D4007A" w:rsidP="00D4007A">
            <w:pPr>
              <w:rPr>
                <w:rFonts w:ascii="Times New Roman" w:eastAsia="Times New Roman" w:hAnsi="Times New Roman" w:cs="Times New Roman"/>
                <w:color w:val="000000"/>
              </w:rPr>
            </w:pPr>
          </w:p>
        </w:tc>
        <w:tc>
          <w:tcPr>
            <w:tcW w:w="2855" w:type="dxa"/>
            <w:gridSpan w:val="2"/>
            <w:vAlign w:val="bottom"/>
          </w:tcPr>
          <w:p w14:paraId="21B8DEC7" w14:textId="77777777" w:rsidR="00D4007A" w:rsidRPr="000F314F" w:rsidRDefault="00D4007A" w:rsidP="00D4007A">
            <w:pPr>
              <w:rPr>
                <w:rFonts w:ascii="Times New Roman" w:eastAsia="Times New Roman" w:hAnsi="Times New Roman" w:cs="Times New Roman"/>
                <w:color w:val="000000"/>
              </w:rPr>
            </w:pPr>
          </w:p>
        </w:tc>
        <w:tc>
          <w:tcPr>
            <w:tcW w:w="3240" w:type="dxa"/>
            <w:gridSpan w:val="2"/>
            <w:vAlign w:val="bottom"/>
          </w:tcPr>
          <w:p w14:paraId="4C473AFB" w14:textId="77777777" w:rsidR="00D4007A" w:rsidRPr="000F314F" w:rsidRDefault="00D4007A" w:rsidP="00D4007A">
            <w:pPr>
              <w:rPr>
                <w:rFonts w:ascii="Times New Roman" w:eastAsia="Times New Roman" w:hAnsi="Times New Roman" w:cs="Times New Roman"/>
                <w:color w:val="000000"/>
              </w:rPr>
            </w:pPr>
          </w:p>
        </w:tc>
      </w:tr>
      <w:tr w:rsidR="00D4007A" w:rsidRPr="000F314F" w14:paraId="23CB38C0" w14:textId="77777777" w:rsidTr="00F0775A">
        <w:trPr>
          <w:trHeight w:val="240"/>
        </w:trPr>
        <w:tc>
          <w:tcPr>
            <w:tcW w:w="559" w:type="dxa"/>
          </w:tcPr>
          <w:p w14:paraId="2657DD61" w14:textId="77777777" w:rsidR="00D4007A" w:rsidRPr="000F314F" w:rsidRDefault="00D4007A" w:rsidP="00050171">
            <w:pPr>
              <w:numPr>
                <w:ilvl w:val="0"/>
                <w:numId w:val="11"/>
              </w:numPr>
              <w:pBdr>
                <w:top w:val="nil"/>
                <w:left w:val="nil"/>
                <w:bottom w:val="nil"/>
                <w:right w:val="nil"/>
                <w:between w:val="nil"/>
              </w:pBdr>
              <w:rPr>
                <w:rFonts w:ascii="Times New Roman" w:hAnsi="Times New Roman"/>
                <w:color w:val="000000"/>
              </w:rPr>
            </w:pPr>
          </w:p>
        </w:tc>
        <w:tc>
          <w:tcPr>
            <w:tcW w:w="2980" w:type="dxa"/>
            <w:gridSpan w:val="2"/>
          </w:tcPr>
          <w:p w14:paraId="13D49A9F" w14:textId="77777777" w:rsidR="00D4007A" w:rsidRPr="000F314F" w:rsidRDefault="00D4007A" w:rsidP="00D4007A">
            <w:pPr>
              <w:rPr>
                <w:rFonts w:ascii="Times New Roman" w:eastAsia="Times New Roman" w:hAnsi="Times New Roman" w:cs="Times New Roman"/>
                <w:color w:val="000000"/>
              </w:rPr>
            </w:pPr>
          </w:p>
        </w:tc>
        <w:tc>
          <w:tcPr>
            <w:tcW w:w="2855" w:type="dxa"/>
            <w:gridSpan w:val="2"/>
            <w:vAlign w:val="bottom"/>
          </w:tcPr>
          <w:p w14:paraId="5E3C8B12" w14:textId="77777777" w:rsidR="00D4007A" w:rsidRPr="000F314F" w:rsidRDefault="00D4007A" w:rsidP="00D4007A">
            <w:pPr>
              <w:rPr>
                <w:rFonts w:ascii="Times New Roman" w:eastAsia="Times New Roman" w:hAnsi="Times New Roman" w:cs="Times New Roman"/>
                <w:color w:val="000000"/>
              </w:rPr>
            </w:pPr>
          </w:p>
        </w:tc>
        <w:tc>
          <w:tcPr>
            <w:tcW w:w="3240" w:type="dxa"/>
            <w:gridSpan w:val="2"/>
            <w:vAlign w:val="bottom"/>
          </w:tcPr>
          <w:p w14:paraId="53B00C0D" w14:textId="77777777" w:rsidR="00D4007A" w:rsidRPr="000F314F" w:rsidRDefault="00D4007A" w:rsidP="00D4007A">
            <w:pPr>
              <w:rPr>
                <w:rFonts w:ascii="Times New Roman" w:eastAsia="Times New Roman" w:hAnsi="Times New Roman" w:cs="Times New Roman"/>
                <w:color w:val="000000"/>
              </w:rPr>
            </w:pPr>
          </w:p>
        </w:tc>
      </w:tr>
    </w:tbl>
    <w:p w14:paraId="3CD06F4E" w14:textId="77777777" w:rsidR="007079ED" w:rsidRPr="000F314F" w:rsidRDefault="007079ED">
      <w:pPr>
        <w:pStyle w:val="Heading2"/>
        <w:spacing w:after="280"/>
      </w:pPr>
    </w:p>
    <w:p w14:paraId="234AE498" w14:textId="77777777" w:rsidR="007079ED" w:rsidRPr="000F314F" w:rsidRDefault="002E109B">
      <w:pPr>
        <w:rPr>
          <w:rFonts w:ascii="Times New Roman" w:eastAsia="Times New Roman" w:hAnsi="Times New Roman" w:cs="Times New Roman"/>
          <w:b/>
          <w:color w:val="2E75B5"/>
          <w:sz w:val="28"/>
          <w:szCs w:val="28"/>
        </w:rPr>
      </w:pPr>
      <w:r w:rsidRPr="000F314F">
        <w:br w:type="page"/>
      </w:r>
    </w:p>
    <w:p w14:paraId="49464E93" w14:textId="77FD5B82" w:rsidR="00892276" w:rsidRPr="000F314F" w:rsidRDefault="00892276" w:rsidP="00A16915">
      <w:pPr>
        <w:pStyle w:val="Heading2"/>
        <w:spacing w:after="280"/>
      </w:pPr>
      <w:bookmarkStart w:id="117" w:name="_Toc9020372"/>
      <w:r w:rsidRPr="000F314F">
        <w:lastRenderedPageBreak/>
        <w:t xml:space="preserve">Appendix </w:t>
      </w:r>
      <w:r w:rsidR="00A16915" w:rsidRPr="000F314F">
        <w:t>2</w:t>
      </w:r>
      <w:r w:rsidRPr="000F314F">
        <w:t>: Members of National Digital Health Committees</w:t>
      </w:r>
      <w:bookmarkEnd w:id="117"/>
    </w:p>
    <w:p w14:paraId="29412A6E" w14:textId="77777777" w:rsidR="00892276" w:rsidRPr="000F314F" w:rsidRDefault="00892276" w:rsidP="00050171">
      <w:pPr>
        <w:pStyle w:val="ListParagraph"/>
        <w:numPr>
          <w:ilvl w:val="0"/>
          <w:numId w:val="69"/>
        </w:numPr>
        <w:rPr>
          <w:rFonts w:ascii="Times New Roman" w:hAnsi="Times New Roman" w:cs="Times New Roman"/>
          <w:b/>
          <w:sz w:val="24"/>
          <w:szCs w:val="24"/>
        </w:rPr>
      </w:pPr>
      <w:r w:rsidRPr="000F314F">
        <w:rPr>
          <w:rFonts w:ascii="Times New Roman" w:hAnsi="Times New Roman" w:cs="Times New Roman"/>
          <w:b/>
          <w:sz w:val="24"/>
          <w:szCs w:val="24"/>
        </w:rPr>
        <w:t>National Digital Health Steering Committee (NDHSC) Members</w:t>
      </w:r>
    </w:p>
    <w:tbl>
      <w:tblPr>
        <w:tblStyle w:val="TableGrid"/>
        <w:tblW w:w="8707" w:type="dxa"/>
        <w:tblInd w:w="360" w:type="dxa"/>
        <w:tblLook w:val="04A0" w:firstRow="1" w:lastRow="0" w:firstColumn="1" w:lastColumn="0" w:noHBand="0" w:noVBand="1"/>
      </w:tblPr>
      <w:tblGrid>
        <w:gridCol w:w="590"/>
        <w:gridCol w:w="4860"/>
        <w:gridCol w:w="1559"/>
        <w:gridCol w:w="1698"/>
      </w:tblGrid>
      <w:tr w:rsidR="00892276" w:rsidRPr="000F314F" w14:paraId="6122F066" w14:textId="77777777" w:rsidTr="004E7407">
        <w:tc>
          <w:tcPr>
            <w:tcW w:w="559" w:type="dxa"/>
          </w:tcPr>
          <w:p w14:paraId="44058D4F"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S/N</w:t>
            </w:r>
          </w:p>
        </w:tc>
        <w:tc>
          <w:tcPr>
            <w:tcW w:w="4888" w:type="dxa"/>
          </w:tcPr>
          <w:p w14:paraId="240AF741"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Designation</w:t>
            </w:r>
          </w:p>
        </w:tc>
        <w:tc>
          <w:tcPr>
            <w:tcW w:w="1559" w:type="dxa"/>
          </w:tcPr>
          <w:p w14:paraId="53BC2D23"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Institution</w:t>
            </w:r>
          </w:p>
        </w:tc>
        <w:tc>
          <w:tcPr>
            <w:tcW w:w="1701" w:type="dxa"/>
          </w:tcPr>
          <w:p w14:paraId="751C7E37"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Role</w:t>
            </w:r>
          </w:p>
        </w:tc>
      </w:tr>
      <w:tr w:rsidR="00892276" w:rsidRPr="000F314F" w14:paraId="25F73096" w14:textId="77777777" w:rsidTr="004E7407">
        <w:tc>
          <w:tcPr>
            <w:tcW w:w="559" w:type="dxa"/>
          </w:tcPr>
          <w:p w14:paraId="146D72F7"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45E03583"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Permanent Secretary</w:t>
            </w:r>
          </w:p>
        </w:tc>
        <w:tc>
          <w:tcPr>
            <w:tcW w:w="1559" w:type="dxa"/>
          </w:tcPr>
          <w:p w14:paraId="4571BCE1" w14:textId="309262E7"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3767D8DC"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Chairperson</w:t>
            </w:r>
          </w:p>
        </w:tc>
      </w:tr>
      <w:tr w:rsidR="00892276" w:rsidRPr="000F314F" w14:paraId="3CC8A1F8" w14:textId="77777777" w:rsidTr="004E7407">
        <w:tc>
          <w:tcPr>
            <w:tcW w:w="559" w:type="dxa"/>
          </w:tcPr>
          <w:p w14:paraId="170FBAF8"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518472B7"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Deputy Permanent Secretary</w:t>
            </w:r>
          </w:p>
        </w:tc>
        <w:tc>
          <w:tcPr>
            <w:tcW w:w="1559" w:type="dxa"/>
          </w:tcPr>
          <w:p w14:paraId="6131C047"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PORALG</w:t>
            </w:r>
          </w:p>
        </w:tc>
        <w:tc>
          <w:tcPr>
            <w:tcW w:w="1701" w:type="dxa"/>
          </w:tcPr>
          <w:p w14:paraId="4CAA4FE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Co-Chairperson</w:t>
            </w:r>
          </w:p>
        </w:tc>
      </w:tr>
      <w:tr w:rsidR="00892276" w:rsidRPr="000F314F" w14:paraId="6777D2C0" w14:textId="77777777" w:rsidTr="004E7407">
        <w:tc>
          <w:tcPr>
            <w:tcW w:w="559" w:type="dxa"/>
          </w:tcPr>
          <w:p w14:paraId="77FA7863"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5EE9713D"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Chief Medical Officer</w:t>
            </w:r>
          </w:p>
        </w:tc>
        <w:tc>
          <w:tcPr>
            <w:tcW w:w="1559" w:type="dxa"/>
          </w:tcPr>
          <w:p w14:paraId="3CAA13FE" w14:textId="5AB42D23"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63CDC127" w14:textId="77777777" w:rsidR="00892276" w:rsidRPr="000F314F" w:rsidRDefault="00892276" w:rsidP="004E7407">
            <w:pPr>
              <w:pStyle w:val="ListParagraph"/>
              <w:ind w:left="-109" w:firstLine="109"/>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6AE78D11" w14:textId="77777777" w:rsidTr="004E7407">
        <w:tc>
          <w:tcPr>
            <w:tcW w:w="559" w:type="dxa"/>
          </w:tcPr>
          <w:p w14:paraId="7ADD0AEE"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0CF93DF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59" w:type="dxa"/>
          </w:tcPr>
          <w:p w14:paraId="50CB80DA" w14:textId="73C0BA8B"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2A1B0DA7"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Secretary</w:t>
            </w:r>
          </w:p>
        </w:tc>
      </w:tr>
      <w:tr w:rsidR="00892276" w:rsidRPr="000F314F" w14:paraId="508D27E3" w14:textId="77777777" w:rsidTr="004E7407">
        <w:tc>
          <w:tcPr>
            <w:tcW w:w="559" w:type="dxa"/>
          </w:tcPr>
          <w:p w14:paraId="501BB75E"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52566418"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Policy and Planning</w:t>
            </w:r>
          </w:p>
        </w:tc>
        <w:tc>
          <w:tcPr>
            <w:tcW w:w="1559" w:type="dxa"/>
          </w:tcPr>
          <w:p w14:paraId="574AC97B" w14:textId="6BB647FB"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6B204893"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43ED002" w14:textId="77777777" w:rsidTr="004E7407">
        <w:tc>
          <w:tcPr>
            <w:tcW w:w="559" w:type="dxa"/>
          </w:tcPr>
          <w:p w14:paraId="52400C4D"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7E24C1D5"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Chief Accountant</w:t>
            </w:r>
          </w:p>
        </w:tc>
        <w:tc>
          <w:tcPr>
            <w:tcW w:w="1559" w:type="dxa"/>
          </w:tcPr>
          <w:p w14:paraId="632CFCBE" w14:textId="1C1C1DE3"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4FE8E24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132C2CE" w14:textId="77777777" w:rsidTr="004E7407">
        <w:tc>
          <w:tcPr>
            <w:tcW w:w="559" w:type="dxa"/>
          </w:tcPr>
          <w:p w14:paraId="68BEB85D"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77B3A73E"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Administration, Human Resource Management</w:t>
            </w:r>
          </w:p>
        </w:tc>
        <w:tc>
          <w:tcPr>
            <w:tcW w:w="1559" w:type="dxa"/>
          </w:tcPr>
          <w:p w14:paraId="4223DF19" w14:textId="61284B36"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7532995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54E7D0A" w14:textId="77777777" w:rsidTr="004E7407">
        <w:tc>
          <w:tcPr>
            <w:tcW w:w="559" w:type="dxa"/>
          </w:tcPr>
          <w:p w14:paraId="036824E4"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4D5C0051"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Legal Unit</w:t>
            </w:r>
          </w:p>
        </w:tc>
        <w:tc>
          <w:tcPr>
            <w:tcW w:w="1559" w:type="dxa"/>
          </w:tcPr>
          <w:p w14:paraId="5D84F3D3" w14:textId="0E4D5E78"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508ABBA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2AE27415" w14:textId="77777777" w:rsidTr="004E7407">
        <w:tc>
          <w:tcPr>
            <w:tcW w:w="559" w:type="dxa"/>
          </w:tcPr>
          <w:p w14:paraId="5F1FD461"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63236EDE"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Chair of DPG Health</w:t>
            </w:r>
          </w:p>
        </w:tc>
        <w:tc>
          <w:tcPr>
            <w:tcW w:w="1559" w:type="dxa"/>
          </w:tcPr>
          <w:p w14:paraId="61612E7C"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DPG Health</w:t>
            </w:r>
          </w:p>
        </w:tc>
        <w:tc>
          <w:tcPr>
            <w:tcW w:w="1701" w:type="dxa"/>
          </w:tcPr>
          <w:p w14:paraId="68414434"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4DF8D2FA" w14:textId="77777777" w:rsidTr="004E7407">
        <w:tc>
          <w:tcPr>
            <w:tcW w:w="559" w:type="dxa"/>
          </w:tcPr>
          <w:p w14:paraId="4C8C0067"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31F840C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Chief Executive Officer</w:t>
            </w:r>
          </w:p>
        </w:tc>
        <w:tc>
          <w:tcPr>
            <w:tcW w:w="1559" w:type="dxa"/>
          </w:tcPr>
          <w:p w14:paraId="1BDA6944"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eGA</w:t>
            </w:r>
          </w:p>
        </w:tc>
        <w:tc>
          <w:tcPr>
            <w:tcW w:w="1701" w:type="dxa"/>
          </w:tcPr>
          <w:p w14:paraId="25050E0D"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DF117C8" w14:textId="77777777" w:rsidTr="004E7407">
        <w:tc>
          <w:tcPr>
            <w:tcW w:w="559" w:type="dxa"/>
          </w:tcPr>
          <w:p w14:paraId="5DC29AE2"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0DBCB6A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General</w:t>
            </w:r>
          </w:p>
        </w:tc>
        <w:tc>
          <w:tcPr>
            <w:tcW w:w="1559" w:type="dxa"/>
          </w:tcPr>
          <w:p w14:paraId="1BB8FE3D"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TCRA</w:t>
            </w:r>
          </w:p>
        </w:tc>
        <w:tc>
          <w:tcPr>
            <w:tcW w:w="1701" w:type="dxa"/>
          </w:tcPr>
          <w:p w14:paraId="22FE3983"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28E969F" w14:textId="77777777" w:rsidTr="004E7407">
        <w:tc>
          <w:tcPr>
            <w:tcW w:w="559" w:type="dxa"/>
          </w:tcPr>
          <w:p w14:paraId="752A082E"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6888B336"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59" w:type="dxa"/>
          </w:tcPr>
          <w:p w14:paraId="5F500B09"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MoWTC</w:t>
            </w:r>
          </w:p>
        </w:tc>
        <w:tc>
          <w:tcPr>
            <w:tcW w:w="1701" w:type="dxa"/>
          </w:tcPr>
          <w:p w14:paraId="1CC4521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7DB2EF0" w14:textId="77777777" w:rsidTr="004E7407">
        <w:tc>
          <w:tcPr>
            <w:tcW w:w="559" w:type="dxa"/>
          </w:tcPr>
          <w:p w14:paraId="2335302C"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4A85DCB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59" w:type="dxa"/>
          </w:tcPr>
          <w:p w14:paraId="0C71B61F"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PORALG</w:t>
            </w:r>
          </w:p>
        </w:tc>
        <w:tc>
          <w:tcPr>
            <w:tcW w:w="1701" w:type="dxa"/>
          </w:tcPr>
          <w:p w14:paraId="016481F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4ADB2AF0" w14:textId="77777777" w:rsidTr="004E7407">
        <w:tc>
          <w:tcPr>
            <w:tcW w:w="559" w:type="dxa"/>
          </w:tcPr>
          <w:p w14:paraId="7EA45BDE"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02653F36"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Chair of RMOs</w:t>
            </w:r>
          </w:p>
        </w:tc>
        <w:tc>
          <w:tcPr>
            <w:tcW w:w="1559" w:type="dxa"/>
          </w:tcPr>
          <w:p w14:paraId="0136B78A"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PORALG</w:t>
            </w:r>
          </w:p>
        </w:tc>
        <w:tc>
          <w:tcPr>
            <w:tcW w:w="1701" w:type="dxa"/>
          </w:tcPr>
          <w:p w14:paraId="2B2BD01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5AA35E28" w14:textId="77777777" w:rsidTr="004E7407">
        <w:tc>
          <w:tcPr>
            <w:tcW w:w="559" w:type="dxa"/>
          </w:tcPr>
          <w:p w14:paraId="550B1A68"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2600E87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Chair of DMOs</w:t>
            </w:r>
          </w:p>
        </w:tc>
        <w:tc>
          <w:tcPr>
            <w:tcW w:w="1559" w:type="dxa"/>
          </w:tcPr>
          <w:p w14:paraId="0BE1F6AB"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PORALG</w:t>
            </w:r>
          </w:p>
        </w:tc>
        <w:tc>
          <w:tcPr>
            <w:tcW w:w="1701" w:type="dxa"/>
          </w:tcPr>
          <w:p w14:paraId="76C0B9C3"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3E45864" w14:textId="77777777" w:rsidTr="004E7407">
        <w:tc>
          <w:tcPr>
            <w:tcW w:w="559" w:type="dxa"/>
          </w:tcPr>
          <w:p w14:paraId="48600929"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274C4190"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59" w:type="dxa"/>
          </w:tcPr>
          <w:p w14:paraId="337BF8B8"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APHTA</w:t>
            </w:r>
          </w:p>
        </w:tc>
        <w:tc>
          <w:tcPr>
            <w:tcW w:w="1701" w:type="dxa"/>
          </w:tcPr>
          <w:p w14:paraId="360188A8"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129695EE" w14:textId="77777777" w:rsidTr="004E7407">
        <w:tc>
          <w:tcPr>
            <w:tcW w:w="559" w:type="dxa"/>
          </w:tcPr>
          <w:p w14:paraId="1A1FD97C"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52E725EA"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59" w:type="dxa"/>
          </w:tcPr>
          <w:p w14:paraId="08A660DF"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CSSC</w:t>
            </w:r>
          </w:p>
        </w:tc>
        <w:tc>
          <w:tcPr>
            <w:tcW w:w="1701" w:type="dxa"/>
          </w:tcPr>
          <w:p w14:paraId="71DEFCD6"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887EF0E" w14:textId="77777777" w:rsidTr="004E7407">
        <w:tc>
          <w:tcPr>
            <w:tcW w:w="559" w:type="dxa"/>
          </w:tcPr>
          <w:p w14:paraId="36028C6D" w14:textId="77777777" w:rsidR="00892276" w:rsidRPr="000F314F" w:rsidRDefault="00892276" w:rsidP="00050171">
            <w:pPr>
              <w:pStyle w:val="ListParagraph"/>
              <w:numPr>
                <w:ilvl w:val="0"/>
                <w:numId w:val="70"/>
              </w:numPr>
              <w:rPr>
                <w:rFonts w:ascii="Times New Roman" w:hAnsi="Times New Roman" w:cs="Times New Roman"/>
                <w:sz w:val="24"/>
                <w:szCs w:val="24"/>
              </w:rPr>
            </w:pPr>
          </w:p>
        </w:tc>
        <w:tc>
          <w:tcPr>
            <w:tcW w:w="4888" w:type="dxa"/>
          </w:tcPr>
          <w:p w14:paraId="1AD1F795"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59" w:type="dxa"/>
          </w:tcPr>
          <w:p w14:paraId="0413DBA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BAKWATA</w:t>
            </w:r>
          </w:p>
        </w:tc>
        <w:tc>
          <w:tcPr>
            <w:tcW w:w="1701" w:type="dxa"/>
          </w:tcPr>
          <w:p w14:paraId="08DD9AC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57909570" w14:textId="77777777" w:rsidTr="004E7407">
        <w:tc>
          <w:tcPr>
            <w:tcW w:w="559" w:type="dxa"/>
          </w:tcPr>
          <w:p w14:paraId="51EAC45A" w14:textId="77777777" w:rsidR="00892276" w:rsidRPr="000F314F" w:rsidRDefault="00892276" w:rsidP="004E7407">
            <w:pPr>
              <w:pStyle w:val="ListParagraph"/>
              <w:ind w:left="360"/>
              <w:rPr>
                <w:rFonts w:ascii="Times New Roman" w:hAnsi="Times New Roman" w:cs="Times New Roman"/>
                <w:sz w:val="24"/>
                <w:szCs w:val="24"/>
              </w:rPr>
            </w:pPr>
          </w:p>
        </w:tc>
        <w:tc>
          <w:tcPr>
            <w:tcW w:w="4888" w:type="dxa"/>
          </w:tcPr>
          <w:p w14:paraId="367B897C" w14:textId="77777777" w:rsidR="00892276" w:rsidRPr="000F314F" w:rsidRDefault="00892276" w:rsidP="004E7407">
            <w:pPr>
              <w:rPr>
                <w:rFonts w:ascii="Times New Roman" w:hAnsi="Times New Roman" w:cs="Times New Roman"/>
                <w:sz w:val="24"/>
                <w:szCs w:val="24"/>
              </w:rPr>
            </w:pPr>
          </w:p>
        </w:tc>
        <w:tc>
          <w:tcPr>
            <w:tcW w:w="1559" w:type="dxa"/>
          </w:tcPr>
          <w:p w14:paraId="3C563D41" w14:textId="77777777" w:rsidR="00892276" w:rsidRPr="000F314F" w:rsidRDefault="00892276" w:rsidP="004E7407">
            <w:pPr>
              <w:rPr>
                <w:rFonts w:ascii="Times New Roman" w:hAnsi="Times New Roman" w:cs="Times New Roman"/>
                <w:sz w:val="24"/>
                <w:szCs w:val="24"/>
              </w:rPr>
            </w:pPr>
          </w:p>
        </w:tc>
        <w:tc>
          <w:tcPr>
            <w:tcW w:w="1701" w:type="dxa"/>
          </w:tcPr>
          <w:p w14:paraId="5378ACF8" w14:textId="77777777" w:rsidR="00892276" w:rsidRPr="000F314F" w:rsidRDefault="00892276" w:rsidP="004E7407">
            <w:pPr>
              <w:pStyle w:val="ListParagraph"/>
              <w:ind w:left="0"/>
              <w:rPr>
                <w:rFonts w:ascii="Times New Roman" w:hAnsi="Times New Roman" w:cs="Times New Roman"/>
                <w:sz w:val="24"/>
                <w:szCs w:val="24"/>
              </w:rPr>
            </w:pPr>
          </w:p>
        </w:tc>
      </w:tr>
      <w:tr w:rsidR="00892276" w:rsidRPr="000F314F" w14:paraId="5A2CEB6A" w14:textId="77777777" w:rsidTr="004E7407">
        <w:tc>
          <w:tcPr>
            <w:tcW w:w="559" w:type="dxa"/>
          </w:tcPr>
          <w:p w14:paraId="60C1C061" w14:textId="77777777" w:rsidR="00892276" w:rsidRPr="000F314F" w:rsidRDefault="00892276" w:rsidP="004E7407">
            <w:pPr>
              <w:pStyle w:val="ListParagraph"/>
              <w:ind w:left="360"/>
              <w:rPr>
                <w:rFonts w:ascii="Times New Roman" w:hAnsi="Times New Roman" w:cs="Times New Roman"/>
                <w:sz w:val="24"/>
                <w:szCs w:val="24"/>
              </w:rPr>
            </w:pPr>
          </w:p>
        </w:tc>
        <w:tc>
          <w:tcPr>
            <w:tcW w:w="4888" w:type="dxa"/>
          </w:tcPr>
          <w:p w14:paraId="03FE2927" w14:textId="77777777" w:rsidR="00892276" w:rsidRPr="000F314F" w:rsidRDefault="00892276" w:rsidP="004E7407">
            <w:pPr>
              <w:rPr>
                <w:rFonts w:ascii="Times New Roman" w:hAnsi="Times New Roman" w:cs="Times New Roman"/>
                <w:b/>
                <w:sz w:val="24"/>
                <w:szCs w:val="24"/>
              </w:rPr>
            </w:pPr>
            <w:r w:rsidRPr="000F314F">
              <w:rPr>
                <w:rFonts w:ascii="Times New Roman" w:hAnsi="Times New Roman" w:cs="Times New Roman"/>
                <w:b/>
                <w:sz w:val="24"/>
                <w:szCs w:val="24"/>
              </w:rPr>
              <w:t>Co-opted members</w:t>
            </w:r>
          </w:p>
        </w:tc>
        <w:tc>
          <w:tcPr>
            <w:tcW w:w="1559" w:type="dxa"/>
          </w:tcPr>
          <w:p w14:paraId="487D5D76" w14:textId="77777777" w:rsidR="00892276" w:rsidRPr="000F314F" w:rsidRDefault="00892276" w:rsidP="004E7407">
            <w:pPr>
              <w:rPr>
                <w:rFonts w:ascii="Times New Roman" w:hAnsi="Times New Roman" w:cs="Times New Roman"/>
                <w:sz w:val="24"/>
                <w:szCs w:val="24"/>
              </w:rPr>
            </w:pPr>
          </w:p>
        </w:tc>
        <w:tc>
          <w:tcPr>
            <w:tcW w:w="1701" w:type="dxa"/>
          </w:tcPr>
          <w:p w14:paraId="0C775CB9" w14:textId="77777777" w:rsidR="00892276" w:rsidRPr="000F314F" w:rsidRDefault="00892276" w:rsidP="004E7407">
            <w:pPr>
              <w:pStyle w:val="ListParagraph"/>
              <w:ind w:left="0"/>
              <w:rPr>
                <w:rFonts w:ascii="Times New Roman" w:hAnsi="Times New Roman" w:cs="Times New Roman"/>
                <w:sz w:val="24"/>
                <w:szCs w:val="24"/>
              </w:rPr>
            </w:pPr>
          </w:p>
        </w:tc>
      </w:tr>
      <w:tr w:rsidR="00892276" w:rsidRPr="000F314F" w14:paraId="31D069A1" w14:textId="77777777" w:rsidTr="004E7407">
        <w:tc>
          <w:tcPr>
            <w:tcW w:w="559" w:type="dxa"/>
          </w:tcPr>
          <w:p w14:paraId="085022EB"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055849F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of Curative Services</w:t>
            </w:r>
          </w:p>
        </w:tc>
        <w:tc>
          <w:tcPr>
            <w:tcW w:w="1559" w:type="dxa"/>
          </w:tcPr>
          <w:p w14:paraId="271981B6" w14:textId="7C7C7A6B"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1891F0D2"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3C33325" w14:textId="77777777" w:rsidTr="004E7407">
        <w:tc>
          <w:tcPr>
            <w:tcW w:w="559" w:type="dxa"/>
          </w:tcPr>
          <w:p w14:paraId="237107F4"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424AD38A"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of Preventive Services</w:t>
            </w:r>
          </w:p>
        </w:tc>
        <w:tc>
          <w:tcPr>
            <w:tcW w:w="1559" w:type="dxa"/>
          </w:tcPr>
          <w:p w14:paraId="4BA21BF1" w14:textId="6B7B13C5"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2516B8F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547ECC6" w14:textId="77777777" w:rsidTr="004E7407">
        <w:tc>
          <w:tcPr>
            <w:tcW w:w="559" w:type="dxa"/>
          </w:tcPr>
          <w:p w14:paraId="228E1AF6"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40AD2769"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of Human Resource Development</w:t>
            </w:r>
          </w:p>
        </w:tc>
        <w:tc>
          <w:tcPr>
            <w:tcW w:w="1559" w:type="dxa"/>
          </w:tcPr>
          <w:p w14:paraId="4DCDAB07" w14:textId="3642FBE7"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66271B1C"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2B6DDB9C" w14:textId="77777777" w:rsidTr="004E7407">
        <w:tc>
          <w:tcPr>
            <w:tcW w:w="559" w:type="dxa"/>
          </w:tcPr>
          <w:p w14:paraId="3353151D"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155DC15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Chief Pharmacist</w:t>
            </w:r>
          </w:p>
        </w:tc>
        <w:tc>
          <w:tcPr>
            <w:tcW w:w="1559" w:type="dxa"/>
          </w:tcPr>
          <w:p w14:paraId="48CE1AB7" w14:textId="5B0C25BB"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25E3B39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5515E99" w14:textId="77777777" w:rsidTr="004E7407">
        <w:tc>
          <w:tcPr>
            <w:tcW w:w="559" w:type="dxa"/>
          </w:tcPr>
          <w:p w14:paraId="308EC025"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6F6E286D"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of Nursing Services</w:t>
            </w:r>
          </w:p>
        </w:tc>
        <w:tc>
          <w:tcPr>
            <w:tcW w:w="1559" w:type="dxa"/>
          </w:tcPr>
          <w:p w14:paraId="7011C765" w14:textId="1CDA20DB"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751B59C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6E11C47D" w14:textId="77777777" w:rsidTr="004E7407">
        <w:tc>
          <w:tcPr>
            <w:tcW w:w="559" w:type="dxa"/>
          </w:tcPr>
          <w:p w14:paraId="0DA6EBED"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57B59C7E"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M&amp;E</w:t>
            </w:r>
          </w:p>
        </w:tc>
        <w:tc>
          <w:tcPr>
            <w:tcW w:w="1559" w:type="dxa"/>
          </w:tcPr>
          <w:p w14:paraId="6D416CDB" w14:textId="51EFE5A0"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701" w:type="dxa"/>
          </w:tcPr>
          <w:p w14:paraId="01F9FAA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0E0E75A" w14:textId="77777777" w:rsidTr="004E7407">
        <w:tc>
          <w:tcPr>
            <w:tcW w:w="559" w:type="dxa"/>
          </w:tcPr>
          <w:p w14:paraId="3AABD7DD"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6D850BC7"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of Health, Social Welfare and Nutrition Services</w:t>
            </w:r>
          </w:p>
        </w:tc>
        <w:tc>
          <w:tcPr>
            <w:tcW w:w="1559" w:type="dxa"/>
          </w:tcPr>
          <w:p w14:paraId="2421D0F9"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PORALG</w:t>
            </w:r>
          </w:p>
        </w:tc>
        <w:tc>
          <w:tcPr>
            <w:tcW w:w="1701" w:type="dxa"/>
          </w:tcPr>
          <w:p w14:paraId="405AA7B7"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B018D75" w14:textId="77777777" w:rsidTr="004E7407">
        <w:tc>
          <w:tcPr>
            <w:tcW w:w="559" w:type="dxa"/>
          </w:tcPr>
          <w:p w14:paraId="7F1859A8"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64348CDF"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General</w:t>
            </w:r>
          </w:p>
        </w:tc>
        <w:tc>
          <w:tcPr>
            <w:tcW w:w="1559" w:type="dxa"/>
          </w:tcPr>
          <w:p w14:paraId="4F0D372E"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NHIF</w:t>
            </w:r>
          </w:p>
        </w:tc>
        <w:tc>
          <w:tcPr>
            <w:tcW w:w="1701" w:type="dxa"/>
          </w:tcPr>
          <w:p w14:paraId="490AB654"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1A667060" w14:textId="77777777" w:rsidTr="004E7407">
        <w:tc>
          <w:tcPr>
            <w:tcW w:w="559" w:type="dxa"/>
          </w:tcPr>
          <w:p w14:paraId="459C8C48"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21BE8AA3"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General</w:t>
            </w:r>
          </w:p>
        </w:tc>
        <w:tc>
          <w:tcPr>
            <w:tcW w:w="1559" w:type="dxa"/>
          </w:tcPr>
          <w:p w14:paraId="25D958F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TFDA</w:t>
            </w:r>
          </w:p>
        </w:tc>
        <w:tc>
          <w:tcPr>
            <w:tcW w:w="1701" w:type="dxa"/>
          </w:tcPr>
          <w:p w14:paraId="1E360B91"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4706E316" w14:textId="77777777" w:rsidTr="004E7407">
        <w:tc>
          <w:tcPr>
            <w:tcW w:w="559" w:type="dxa"/>
          </w:tcPr>
          <w:p w14:paraId="66F1DD47"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67C2D4CB"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Director General</w:t>
            </w:r>
          </w:p>
        </w:tc>
        <w:tc>
          <w:tcPr>
            <w:tcW w:w="1559" w:type="dxa"/>
          </w:tcPr>
          <w:p w14:paraId="386A4E15"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MSD</w:t>
            </w:r>
          </w:p>
        </w:tc>
        <w:tc>
          <w:tcPr>
            <w:tcW w:w="1701" w:type="dxa"/>
          </w:tcPr>
          <w:p w14:paraId="61424967"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1E5071FD" w14:textId="77777777" w:rsidTr="004E7407">
        <w:tc>
          <w:tcPr>
            <w:tcW w:w="559" w:type="dxa"/>
          </w:tcPr>
          <w:p w14:paraId="6E42A7B1"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0E28364D"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Chief Executive Officer</w:t>
            </w:r>
          </w:p>
        </w:tc>
        <w:tc>
          <w:tcPr>
            <w:tcW w:w="1559" w:type="dxa"/>
          </w:tcPr>
          <w:p w14:paraId="37B7EB56"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TTCL</w:t>
            </w:r>
          </w:p>
        </w:tc>
        <w:tc>
          <w:tcPr>
            <w:tcW w:w="1701" w:type="dxa"/>
          </w:tcPr>
          <w:p w14:paraId="25CC010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638DE89" w14:textId="77777777" w:rsidTr="004E7407">
        <w:tc>
          <w:tcPr>
            <w:tcW w:w="559" w:type="dxa"/>
          </w:tcPr>
          <w:p w14:paraId="0F31C7D6"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03CC16D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Chief Executive Officer</w:t>
            </w:r>
          </w:p>
        </w:tc>
        <w:tc>
          <w:tcPr>
            <w:tcW w:w="1559" w:type="dxa"/>
          </w:tcPr>
          <w:p w14:paraId="4793FAA3"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NIDA</w:t>
            </w:r>
          </w:p>
        </w:tc>
        <w:tc>
          <w:tcPr>
            <w:tcW w:w="1701" w:type="dxa"/>
          </w:tcPr>
          <w:p w14:paraId="1303073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3C09EFF2" w14:textId="77777777" w:rsidTr="004E7407">
        <w:tc>
          <w:tcPr>
            <w:tcW w:w="559" w:type="dxa"/>
          </w:tcPr>
          <w:p w14:paraId="7EBE1CE2" w14:textId="77777777" w:rsidR="00892276" w:rsidRPr="000F314F" w:rsidRDefault="00892276" w:rsidP="00050171">
            <w:pPr>
              <w:pStyle w:val="ListParagraph"/>
              <w:numPr>
                <w:ilvl w:val="0"/>
                <w:numId w:val="71"/>
              </w:numPr>
              <w:rPr>
                <w:rFonts w:ascii="Times New Roman" w:hAnsi="Times New Roman" w:cs="Times New Roman"/>
                <w:sz w:val="24"/>
                <w:szCs w:val="24"/>
              </w:rPr>
            </w:pPr>
          </w:p>
        </w:tc>
        <w:tc>
          <w:tcPr>
            <w:tcW w:w="4888" w:type="dxa"/>
          </w:tcPr>
          <w:p w14:paraId="5E6718B0"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Chief Executive Officer</w:t>
            </w:r>
          </w:p>
        </w:tc>
        <w:tc>
          <w:tcPr>
            <w:tcW w:w="1559" w:type="dxa"/>
          </w:tcPr>
          <w:p w14:paraId="342B0B4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RITA</w:t>
            </w:r>
          </w:p>
        </w:tc>
        <w:tc>
          <w:tcPr>
            <w:tcW w:w="1701" w:type="dxa"/>
          </w:tcPr>
          <w:p w14:paraId="725B84FE"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bl>
    <w:p w14:paraId="6446F180" w14:textId="77777777" w:rsidR="00892276" w:rsidRPr="000F314F" w:rsidRDefault="00892276" w:rsidP="00892276">
      <w:pPr>
        <w:rPr>
          <w:rFonts w:ascii="Times New Roman" w:hAnsi="Times New Roman" w:cs="Times New Roman"/>
          <w:sz w:val="24"/>
          <w:szCs w:val="24"/>
          <w:highlight w:val="yellow"/>
        </w:rPr>
      </w:pPr>
    </w:p>
    <w:p w14:paraId="10ABAC7F" w14:textId="77777777" w:rsidR="00892276" w:rsidRPr="000F314F" w:rsidRDefault="00892276" w:rsidP="00050171">
      <w:pPr>
        <w:pStyle w:val="ListParagraph"/>
        <w:numPr>
          <w:ilvl w:val="0"/>
          <w:numId w:val="69"/>
        </w:numPr>
        <w:rPr>
          <w:rFonts w:ascii="Times New Roman" w:hAnsi="Times New Roman" w:cs="Times New Roman"/>
          <w:b/>
          <w:sz w:val="24"/>
          <w:szCs w:val="24"/>
        </w:rPr>
      </w:pPr>
      <w:r w:rsidRPr="000F314F">
        <w:rPr>
          <w:rFonts w:ascii="Times New Roman" w:hAnsi="Times New Roman" w:cs="Times New Roman"/>
          <w:b/>
          <w:sz w:val="24"/>
          <w:szCs w:val="24"/>
        </w:rPr>
        <w:t>National Digital Health Technical Committee (NDHTC) Members</w:t>
      </w:r>
    </w:p>
    <w:tbl>
      <w:tblPr>
        <w:tblStyle w:val="TableGrid"/>
        <w:tblW w:w="8748" w:type="dxa"/>
        <w:jc w:val="center"/>
        <w:tblLook w:val="04A0" w:firstRow="1" w:lastRow="0" w:firstColumn="1" w:lastColumn="0" w:noHBand="0" w:noVBand="1"/>
      </w:tblPr>
      <w:tblGrid>
        <w:gridCol w:w="590"/>
        <w:gridCol w:w="4690"/>
        <w:gridCol w:w="1590"/>
        <w:gridCol w:w="1878"/>
      </w:tblGrid>
      <w:tr w:rsidR="00892276" w:rsidRPr="000F314F" w14:paraId="4971DCA3" w14:textId="77777777" w:rsidTr="003B3FCB">
        <w:trPr>
          <w:jc w:val="center"/>
        </w:trPr>
        <w:tc>
          <w:tcPr>
            <w:tcW w:w="590" w:type="dxa"/>
          </w:tcPr>
          <w:p w14:paraId="25053451"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S/N</w:t>
            </w:r>
          </w:p>
        </w:tc>
        <w:tc>
          <w:tcPr>
            <w:tcW w:w="4690" w:type="dxa"/>
          </w:tcPr>
          <w:p w14:paraId="53B4D965"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Designation</w:t>
            </w:r>
          </w:p>
        </w:tc>
        <w:tc>
          <w:tcPr>
            <w:tcW w:w="1590" w:type="dxa"/>
          </w:tcPr>
          <w:p w14:paraId="5C04ECF4"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Institution</w:t>
            </w:r>
          </w:p>
        </w:tc>
        <w:tc>
          <w:tcPr>
            <w:tcW w:w="1878" w:type="dxa"/>
          </w:tcPr>
          <w:p w14:paraId="440330BF"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Role</w:t>
            </w:r>
          </w:p>
        </w:tc>
      </w:tr>
      <w:tr w:rsidR="00892276" w:rsidRPr="000F314F" w14:paraId="3F678F6B" w14:textId="77777777" w:rsidTr="003B3FCB">
        <w:trPr>
          <w:jc w:val="center"/>
        </w:trPr>
        <w:tc>
          <w:tcPr>
            <w:tcW w:w="590" w:type="dxa"/>
          </w:tcPr>
          <w:p w14:paraId="302A3D78"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5F84FFC8"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90" w:type="dxa"/>
          </w:tcPr>
          <w:p w14:paraId="0C5577AC" w14:textId="3A9851AE"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45DCB70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Chairperson</w:t>
            </w:r>
          </w:p>
        </w:tc>
      </w:tr>
      <w:tr w:rsidR="00892276" w:rsidRPr="000F314F" w14:paraId="56EE10E4" w14:textId="77777777" w:rsidTr="003B3FCB">
        <w:trPr>
          <w:jc w:val="center"/>
        </w:trPr>
        <w:tc>
          <w:tcPr>
            <w:tcW w:w="590" w:type="dxa"/>
          </w:tcPr>
          <w:p w14:paraId="02F5D4F7"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2BF7BA15"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90" w:type="dxa"/>
          </w:tcPr>
          <w:p w14:paraId="59AA93DE"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PORALG</w:t>
            </w:r>
          </w:p>
        </w:tc>
        <w:tc>
          <w:tcPr>
            <w:tcW w:w="1878" w:type="dxa"/>
          </w:tcPr>
          <w:p w14:paraId="7FF78D20" w14:textId="542ABDDF" w:rsidR="00892276" w:rsidRPr="000F314F" w:rsidRDefault="003B3FCB"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w:t>
            </w:r>
            <w:r w:rsidR="00892276" w:rsidRPr="000F314F">
              <w:rPr>
                <w:rFonts w:ascii="Times New Roman" w:hAnsi="Times New Roman" w:cs="Times New Roman"/>
                <w:sz w:val="24"/>
                <w:szCs w:val="24"/>
              </w:rPr>
              <w:t>Chairperson</w:t>
            </w:r>
          </w:p>
        </w:tc>
      </w:tr>
      <w:tr w:rsidR="00892276" w:rsidRPr="000F314F" w14:paraId="47AA3135" w14:textId="77777777" w:rsidTr="003B3FCB">
        <w:trPr>
          <w:jc w:val="center"/>
        </w:trPr>
        <w:tc>
          <w:tcPr>
            <w:tcW w:w="590" w:type="dxa"/>
          </w:tcPr>
          <w:p w14:paraId="060AD5DF"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68BB73B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Coordinator of Digital Health</w:t>
            </w:r>
          </w:p>
        </w:tc>
        <w:tc>
          <w:tcPr>
            <w:tcW w:w="1590" w:type="dxa"/>
          </w:tcPr>
          <w:p w14:paraId="7A536462" w14:textId="2301FF31"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6C3EFE2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Secretary</w:t>
            </w:r>
          </w:p>
        </w:tc>
      </w:tr>
      <w:tr w:rsidR="00892276" w:rsidRPr="000F314F" w14:paraId="0AA46A25" w14:textId="77777777" w:rsidTr="003B3FCB">
        <w:trPr>
          <w:jc w:val="center"/>
        </w:trPr>
        <w:tc>
          <w:tcPr>
            <w:tcW w:w="590" w:type="dxa"/>
          </w:tcPr>
          <w:p w14:paraId="672E99E4"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01D29F4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Legal Unit</w:t>
            </w:r>
          </w:p>
        </w:tc>
        <w:tc>
          <w:tcPr>
            <w:tcW w:w="1590" w:type="dxa"/>
          </w:tcPr>
          <w:p w14:paraId="08359D19" w14:textId="2384E392"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0BD878F1"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A10CFC1" w14:textId="77777777" w:rsidTr="003B3FCB">
        <w:trPr>
          <w:jc w:val="center"/>
        </w:trPr>
        <w:tc>
          <w:tcPr>
            <w:tcW w:w="590" w:type="dxa"/>
          </w:tcPr>
          <w:p w14:paraId="6088C54A"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7A05957E"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 Services Provision</w:t>
            </w:r>
          </w:p>
        </w:tc>
        <w:tc>
          <w:tcPr>
            <w:tcW w:w="1590" w:type="dxa"/>
          </w:tcPr>
          <w:p w14:paraId="4344E9B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eGA</w:t>
            </w:r>
          </w:p>
        </w:tc>
        <w:tc>
          <w:tcPr>
            <w:tcW w:w="1878" w:type="dxa"/>
          </w:tcPr>
          <w:p w14:paraId="45C74E3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580B6F23" w14:textId="77777777" w:rsidTr="003B3FCB">
        <w:trPr>
          <w:jc w:val="center"/>
        </w:trPr>
        <w:tc>
          <w:tcPr>
            <w:tcW w:w="590" w:type="dxa"/>
          </w:tcPr>
          <w:p w14:paraId="41FED9EF"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68FB6FD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Director of ICT</w:t>
            </w:r>
          </w:p>
        </w:tc>
        <w:tc>
          <w:tcPr>
            <w:tcW w:w="1590" w:type="dxa"/>
          </w:tcPr>
          <w:p w14:paraId="10FEE9B8"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MOFP</w:t>
            </w:r>
          </w:p>
        </w:tc>
        <w:tc>
          <w:tcPr>
            <w:tcW w:w="1878" w:type="dxa"/>
          </w:tcPr>
          <w:p w14:paraId="1E59046C"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B762E01" w14:textId="77777777" w:rsidTr="003B3FCB">
        <w:trPr>
          <w:jc w:val="center"/>
        </w:trPr>
        <w:tc>
          <w:tcPr>
            <w:tcW w:w="590" w:type="dxa"/>
          </w:tcPr>
          <w:p w14:paraId="49B36BA1"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0334D82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of Curative Services</w:t>
            </w:r>
          </w:p>
        </w:tc>
        <w:tc>
          <w:tcPr>
            <w:tcW w:w="1590" w:type="dxa"/>
          </w:tcPr>
          <w:p w14:paraId="1D543F42" w14:textId="760F979E"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440B9594"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10AE31C5" w14:textId="77777777" w:rsidTr="003B3FCB">
        <w:trPr>
          <w:jc w:val="center"/>
        </w:trPr>
        <w:tc>
          <w:tcPr>
            <w:tcW w:w="590" w:type="dxa"/>
          </w:tcPr>
          <w:p w14:paraId="4FCF8AAB"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6807A5B3"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of Preventive Services</w:t>
            </w:r>
          </w:p>
        </w:tc>
        <w:tc>
          <w:tcPr>
            <w:tcW w:w="1590" w:type="dxa"/>
          </w:tcPr>
          <w:p w14:paraId="086CAD3B" w14:textId="433157E8"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4C3E64CF"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2820FBBA" w14:textId="77777777" w:rsidTr="003B3FCB">
        <w:trPr>
          <w:jc w:val="center"/>
        </w:trPr>
        <w:tc>
          <w:tcPr>
            <w:tcW w:w="590" w:type="dxa"/>
          </w:tcPr>
          <w:p w14:paraId="05B7FA82"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7E11F995"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of Health Promotion Services</w:t>
            </w:r>
          </w:p>
        </w:tc>
        <w:tc>
          <w:tcPr>
            <w:tcW w:w="1590" w:type="dxa"/>
          </w:tcPr>
          <w:p w14:paraId="12A0B75A" w14:textId="2573C44E"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3AA6B2A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63248EFC" w14:textId="77777777" w:rsidTr="003B3FCB">
        <w:trPr>
          <w:jc w:val="center"/>
        </w:trPr>
        <w:tc>
          <w:tcPr>
            <w:tcW w:w="590" w:type="dxa"/>
          </w:tcPr>
          <w:p w14:paraId="1465CB7D"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203C47BD"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of Health Services</w:t>
            </w:r>
          </w:p>
        </w:tc>
        <w:tc>
          <w:tcPr>
            <w:tcW w:w="1590" w:type="dxa"/>
          </w:tcPr>
          <w:p w14:paraId="4398E285"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PORALG</w:t>
            </w:r>
          </w:p>
        </w:tc>
        <w:tc>
          <w:tcPr>
            <w:tcW w:w="1878" w:type="dxa"/>
          </w:tcPr>
          <w:p w14:paraId="5B36DF62"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40B7D870" w14:textId="77777777" w:rsidTr="003B3FCB">
        <w:trPr>
          <w:jc w:val="center"/>
        </w:trPr>
        <w:tc>
          <w:tcPr>
            <w:tcW w:w="590" w:type="dxa"/>
          </w:tcPr>
          <w:p w14:paraId="0C8E5854"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4BDF4EE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Assistant Director of Administration, Human Resource Management</w:t>
            </w:r>
          </w:p>
        </w:tc>
        <w:tc>
          <w:tcPr>
            <w:tcW w:w="1590" w:type="dxa"/>
          </w:tcPr>
          <w:p w14:paraId="50E1E8B3" w14:textId="31100D2C" w:rsidR="00892276" w:rsidRPr="000F314F" w:rsidRDefault="006F6DD6" w:rsidP="004E7407">
            <w:pPr>
              <w:rPr>
                <w:rFonts w:ascii="Times New Roman" w:hAnsi="Times New Roman" w:cs="Times New Roman"/>
                <w:sz w:val="24"/>
                <w:szCs w:val="24"/>
              </w:rPr>
            </w:pPr>
            <w:r w:rsidRPr="000F314F">
              <w:rPr>
                <w:rFonts w:ascii="Times New Roman" w:hAnsi="Times New Roman" w:cs="Times New Roman"/>
                <w:sz w:val="24"/>
                <w:szCs w:val="24"/>
              </w:rPr>
              <w:t>MoHCDGEC</w:t>
            </w:r>
          </w:p>
        </w:tc>
        <w:tc>
          <w:tcPr>
            <w:tcW w:w="1878" w:type="dxa"/>
          </w:tcPr>
          <w:p w14:paraId="05A90880"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16D9FA65" w14:textId="77777777" w:rsidTr="003B3FCB">
        <w:trPr>
          <w:jc w:val="center"/>
        </w:trPr>
        <w:tc>
          <w:tcPr>
            <w:tcW w:w="590" w:type="dxa"/>
          </w:tcPr>
          <w:p w14:paraId="67F71488"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0CDB8910"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5D25F49E"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TTCL</w:t>
            </w:r>
          </w:p>
        </w:tc>
        <w:tc>
          <w:tcPr>
            <w:tcW w:w="1878" w:type="dxa"/>
          </w:tcPr>
          <w:p w14:paraId="14262805"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0CE38A90" w14:textId="77777777" w:rsidTr="003B3FCB">
        <w:trPr>
          <w:jc w:val="center"/>
        </w:trPr>
        <w:tc>
          <w:tcPr>
            <w:tcW w:w="590" w:type="dxa"/>
          </w:tcPr>
          <w:p w14:paraId="4367BF78"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7E29431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0FFEF9A3"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COSTECH</w:t>
            </w:r>
          </w:p>
        </w:tc>
        <w:tc>
          <w:tcPr>
            <w:tcW w:w="1878" w:type="dxa"/>
          </w:tcPr>
          <w:p w14:paraId="43BB8B80"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20B36187" w14:textId="77777777" w:rsidTr="003B3FCB">
        <w:trPr>
          <w:jc w:val="center"/>
        </w:trPr>
        <w:tc>
          <w:tcPr>
            <w:tcW w:w="590" w:type="dxa"/>
          </w:tcPr>
          <w:p w14:paraId="104780B8"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2221D47C"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06E15106"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NIMR</w:t>
            </w:r>
          </w:p>
        </w:tc>
        <w:tc>
          <w:tcPr>
            <w:tcW w:w="1878" w:type="dxa"/>
          </w:tcPr>
          <w:p w14:paraId="0CEDFA98"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41B555C9" w14:textId="77777777" w:rsidTr="003B3FCB">
        <w:trPr>
          <w:jc w:val="center"/>
        </w:trPr>
        <w:tc>
          <w:tcPr>
            <w:tcW w:w="590" w:type="dxa"/>
          </w:tcPr>
          <w:p w14:paraId="1CB13663"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55802C3C"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312DE372"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Implementing partners</w:t>
            </w:r>
          </w:p>
        </w:tc>
        <w:tc>
          <w:tcPr>
            <w:tcW w:w="1878" w:type="dxa"/>
          </w:tcPr>
          <w:p w14:paraId="487B6A9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516D5D8D" w14:textId="77777777" w:rsidTr="003B3FCB">
        <w:trPr>
          <w:jc w:val="center"/>
        </w:trPr>
        <w:tc>
          <w:tcPr>
            <w:tcW w:w="590" w:type="dxa"/>
          </w:tcPr>
          <w:p w14:paraId="64A8D091" w14:textId="77777777" w:rsidR="00892276" w:rsidRPr="000F314F" w:rsidRDefault="00892276" w:rsidP="00050171">
            <w:pPr>
              <w:pStyle w:val="ListParagraph"/>
              <w:numPr>
                <w:ilvl w:val="0"/>
                <w:numId w:val="72"/>
              </w:numPr>
              <w:rPr>
                <w:rFonts w:ascii="Times New Roman" w:hAnsi="Times New Roman" w:cs="Times New Roman"/>
                <w:sz w:val="24"/>
                <w:szCs w:val="24"/>
              </w:rPr>
            </w:pPr>
          </w:p>
        </w:tc>
        <w:tc>
          <w:tcPr>
            <w:tcW w:w="4690" w:type="dxa"/>
          </w:tcPr>
          <w:p w14:paraId="3B562EA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7447BC2A"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training institutions</w:t>
            </w:r>
          </w:p>
        </w:tc>
        <w:tc>
          <w:tcPr>
            <w:tcW w:w="1878" w:type="dxa"/>
          </w:tcPr>
          <w:p w14:paraId="7F0A83C0"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bl>
    <w:p w14:paraId="6BAACD5A" w14:textId="77777777" w:rsidR="00892276" w:rsidRPr="000F314F" w:rsidRDefault="00892276" w:rsidP="00892276">
      <w:pPr>
        <w:pStyle w:val="ListParagraph"/>
        <w:ind w:left="1080"/>
        <w:rPr>
          <w:rFonts w:ascii="Times New Roman" w:hAnsi="Times New Roman" w:cs="Times New Roman"/>
          <w:sz w:val="24"/>
          <w:szCs w:val="24"/>
        </w:rPr>
      </w:pPr>
    </w:p>
    <w:p w14:paraId="1294DB73" w14:textId="77777777" w:rsidR="00892276" w:rsidRPr="000F314F" w:rsidRDefault="00892276" w:rsidP="00892276">
      <w:pPr>
        <w:pStyle w:val="ListParagraph"/>
        <w:rPr>
          <w:rFonts w:ascii="Times New Roman" w:hAnsi="Times New Roman" w:cs="Times New Roman"/>
          <w:sz w:val="24"/>
          <w:szCs w:val="24"/>
        </w:rPr>
      </w:pPr>
    </w:p>
    <w:p w14:paraId="73B39807" w14:textId="50B1A336" w:rsidR="00892276" w:rsidRPr="000F314F" w:rsidRDefault="00892276" w:rsidP="00050171">
      <w:pPr>
        <w:pStyle w:val="ListParagraph"/>
        <w:numPr>
          <w:ilvl w:val="0"/>
          <w:numId w:val="69"/>
        </w:numPr>
        <w:rPr>
          <w:rFonts w:ascii="Times New Roman" w:hAnsi="Times New Roman" w:cs="Times New Roman"/>
          <w:b/>
          <w:sz w:val="24"/>
          <w:szCs w:val="24"/>
        </w:rPr>
      </w:pPr>
      <w:r w:rsidRPr="000F314F">
        <w:rPr>
          <w:rFonts w:ascii="Times New Roman" w:hAnsi="Times New Roman" w:cs="Times New Roman"/>
          <w:b/>
          <w:sz w:val="24"/>
          <w:szCs w:val="24"/>
        </w:rPr>
        <w:t xml:space="preserve">National </w:t>
      </w:r>
      <w:r w:rsidR="00484CDE" w:rsidRPr="000F314F">
        <w:rPr>
          <w:rFonts w:ascii="Times New Roman" w:hAnsi="Times New Roman" w:cs="Times New Roman"/>
          <w:b/>
          <w:sz w:val="24"/>
          <w:szCs w:val="24"/>
        </w:rPr>
        <w:t xml:space="preserve">Digital Health </w:t>
      </w:r>
      <w:r w:rsidRPr="000F314F">
        <w:rPr>
          <w:rFonts w:ascii="Times New Roman" w:hAnsi="Times New Roman" w:cs="Times New Roman"/>
          <w:b/>
          <w:sz w:val="24"/>
          <w:szCs w:val="24"/>
        </w:rPr>
        <w:t>Secretariat (NDHS) Members</w:t>
      </w:r>
    </w:p>
    <w:tbl>
      <w:tblPr>
        <w:tblStyle w:val="TableGrid"/>
        <w:tblW w:w="8838" w:type="dxa"/>
        <w:jc w:val="center"/>
        <w:tblLook w:val="04A0" w:firstRow="1" w:lastRow="0" w:firstColumn="1" w:lastColumn="0" w:noHBand="0" w:noVBand="1"/>
      </w:tblPr>
      <w:tblGrid>
        <w:gridCol w:w="590"/>
        <w:gridCol w:w="4831"/>
        <w:gridCol w:w="1590"/>
        <w:gridCol w:w="1827"/>
      </w:tblGrid>
      <w:tr w:rsidR="00892276" w:rsidRPr="000F314F" w14:paraId="6C701B66" w14:textId="77777777" w:rsidTr="00EC7F09">
        <w:trPr>
          <w:jc w:val="center"/>
        </w:trPr>
        <w:tc>
          <w:tcPr>
            <w:tcW w:w="590" w:type="dxa"/>
          </w:tcPr>
          <w:p w14:paraId="4BDC28CC"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S/N</w:t>
            </w:r>
          </w:p>
        </w:tc>
        <w:tc>
          <w:tcPr>
            <w:tcW w:w="4831" w:type="dxa"/>
          </w:tcPr>
          <w:p w14:paraId="5815F572"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Designation</w:t>
            </w:r>
          </w:p>
        </w:tc>
        <w:tc>
          <w:tcPr>
            <w:tcW w:w="1590" w:type="dxa"/>
          </w:tcPr>
          <w:p w14:paraId="5D76005C"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Institution</w:t>
            </w:r>
          </w:p>
        </w:tc>
        <w:tc>
          <w:tcPr>
            <w:tcW w:w="1827" w:type="dxa"/>
          </w:tcPr>
          <w:p w14:paraId="12F8C37C" w14:textId="77777777" w:rsidR="00892276" w:rsidRPr="000F314F" w:rsidRDefault="00892276" w:rsidP="004E7407">
            <w:pPr>
              <w:pStyle w:val="ListParagraph"/>
              <w:ind w:left="0"/>
              <w:rPr>
                <w:rFonts w:ascii="Times New Roman" w:hAnsi="Times New Roman" w:cs="Times New Roman"/>
                <w:b/>
                <w:sz w:val="24"/>
                <w:szCs w:val="24"/>
              </w:rPr>
            </w:pPr>
            <w:r w:rsidRPr="000F314F">
              <w:rPr>
                <w:rFonts w:ascii="Times New Roman" w:hAnsi="Times New Roman" w:cs="Times New Roman"/>
                <w:b/>
                <w:sz w:val="24"/>
                <w:szCs w:val="24"/>
              </w:rPr>
              <w:t>Role</w:t>
            </w:r>
          </w:p>
        </w:tc>
      </w:tr>
      <w:tr w:rsidR="00892276" w:rsidRPr="000F314F" w14:paraId="00B77C69" w14:textId="77777777" w:rsidTr="00EC7F09">
        <w:trPr>
          <w:jc w:val="center"/>
        </w:trPr>
        <w:tc>
          <w:tcPr>
            <w:tcW w:w="590" w:type="dxa"/>
          </w:tcPr>
          <w:p w14:paraId="23D81077"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32FC7B2D"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Coordinator of Digital Health</w:t>
            </w:r>
          </w:p>
        </w:tc>
        <w:tc>
          <w:tcPr>
            <w:tcW w:w="1590" w:type="dxa"/>
          </w:tcPr>
          <w:p w14:paraId="1B0E2DF0" w14:textId="61B5062F"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27" w:type="dxa"/>
          </w:tcPr>
          <w:p w14:paraId="0A0519B2"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Chairperson</w:t>
            </w:r>
          </w:p>
        </w:tc>
      </w:tr>
      <w:tr w:rsidR="00892276" w:rsidRPr="000F314F" w14:paraId="11AB1F6A" w14:textId="77777777" w:rsidTr="00EC7F09">
        <w:trPr>
          <w:jc w:val="center"/>
        </w:trPr>
        <w:tc>
          <w:tcPr>
            <w:tcW w:w="590" w:type="dxa"/>
          </w:tcPr>
          <w:p w14:paraId="1A2C8B35"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39E53989"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Coordinator of Digital Health</w:t>
            </w:r>
          </w:p>
        </w:tc>
        <w:tc>
          <w:tcPr>
            <w:tcW w:w="1590" w:type="dxa"/>
          </w:tcPr>
          <w:p w14:paraId="29DD147A"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PORALG</w:t>
            </w:r>
          </w:p>
        </w:tc>
        <w:tc>
          <w:tcPr>
            <w:tcW w:w="1827" w:type="dxa"/>
          </w:tcPr>
          <w:p w14:paraId="21674412" w14:textId="4FCA1AB7" w:rsidR="00892276" w:rsidRPr="000F314F" w:rsidRDefault="00EC7F09"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Co-</w:t>
            </w:r>
            <w:r w:rsidR="00892276" w:rsidRPr="000F314F">
              <w:rPr>
                <w:rFonts w:ascii="Times New Roman" w:hAnsi="Times New Roman" w:cs="Times New Roman"/>
                <w:sz w:val="24"/>
                <w:szCs w:val="24"/>
              </w:rPr>
              <w:t>Chairperson</w:t>
            </w:r>
          </w:p>
        </w:tc>
      </w:tr>
      <w:tr w:rsidR="00892276" w:rsidRPr="000F314F" w14:paraId="5D9F35DC" w14:textId="77777777" w:rsidTr="00EC7F09">
        <w:trPr>
          <w:jc w:val="center"/>
        </w:trPr>
        <w:tc>
          <w:tcPr>
            <w:tcW w:w="590" w:type="dxa"/>
          </w:tcPr>
          <w:p w14:paraId="6CE0D3D0"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082AB625"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Appointed staff from ICT</w:t>
            </w:r>
          </w:p>
        </w:tc>
        <w:tc>
          <w:tcPr>
            <w:tcW w:w="1590" w:type="dxa"/>
          </w:tcPr>
          <w:p w14:paraId="699A6C5A" w14:textId="3C30486A"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27" w:type="dxa"/>
          </w:tcPr>
          <w:p w14:paraId="643B9A66"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Secretary</w:t>
            </w:r>
          </w:p>
        </w:tc>
      </w:tr>
      <w:tr w:rsidR="00892276" w:rsidRPr="000F314F" w14:paraId="256377D8" w14:textId="77777777" w:rsidTr="00EC7F09">
        <w:trPr>
          <w:jc w:val="center"/>
        </w:trPr>
        <w:tc>
          <w:tcPr>
            <w:tcW w:w="590" w:type="dxa"/>
          </w:tcPr>
          <w:p w14:paraId="3FE22DF6"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630A0591"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Appointed staff from M&amp;E</w:t>
            </w:r>
          </w:p>
        </w:tc>
        <w:tc>
          <w:tcPr>
            <w:tcW w:w="1590" w:type="dxa"/>
          </w:tcPr>
          <w:p w14:paraId="1284654B" w14:textId="5452A0BB" w:rsidR="00892276" w:rsidRPr="000F314F" w:rsidRDefault="006F6DD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MoHCDGEC</w:t>
            </w:r>
          </w:p>
        </w:tc>
        <w:tc>
          <w:tcPr>
            <w:tcW w:w="1827" w:type="dxa"/>
          </w:tcPr>
          <w:p w14:paraId="7C2EAB02"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28BFB8FC" w14:textId="77777777" w:rsidTr="00EC7F09">
        <w:trPr>
          <w:jc w:val="center"/>
        </w:trPr>
        <w:tc>
          <w:tcPr>
            <w:tcW w:w="590" w:type="dxa"/>
          </w:tcPr>
          <w:p w14:paraId="73F966B8"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41E68519"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Appointed staff from ICT</w:t>
            </w:r>
          </w:p>
        </w:tc>
        <w:tc>
          <w:tcPr>
            <w:tcW w:w="1590" w:type="dxa"/>
          </w:tcPr>
          <w:p w14:paraId="438CEB6B"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PORALG</w:t>
            </w:r>
          </w:p>
        </w:tc>
        <w:tc>
          <w:tcPr>
            <w:tcW w:w="1827" w:type="dxa"/>
          </w:tcPr>
          <w:p w14:paraId="103051D3"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r w:rsidR="00892276" w:rsidRPr="000F314F" w14:paraId="7FE8B44C" w14:textId="77777777" w:rsidTr="00EC7F09">
        <w:trPr>
          <w:jc w:val="center"/>
        </w:trPr>
        <w:tc>
          <w:tcPr>
            <w:tcW w:w="590" w:type="dxa"/>
          </w:tcPr>
          <w:p w14:paraId="5E287143" w14:textId="77777777" w:rsidR="00892276" w:rsidRPr="000F314F" w:rsidRDefault="00892276" w:rsidP="00050171">
            <w:pPr>
              <w:pStyle w:val="ListParagraph"/>
              <w:numPr>
                <w:ilvl w:val="0"/>
                <w:numId w:val="73"/>
              </w:numPr>
              <w:rPr>
                <w:rFonts w:ascii="Times New Roman" w:hAnsi="Times New Roman" w:cs="Times New Roman"/>
                <w:sz w:val="24"/>
                <w:szCs w:val="24"/>
              </w:rPr>
            </w:pPr>
          </w:p>
        </w:tc>
        <w:tc>
          <w:tcPr>
            <w:tcW w:w="4831" w:type="dxa"/>
          </w:tcPr>
          <w:p w14:paraId="508E0FC0"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Representative</w:t>
            </w:r>
          </w:p>
        </w:tc>
        <w:tc>
          <w:tcPr>
            <w:tcW w:w="1590" w:type="dxa"/>
          </w:tcPr>
          <w:p w14:paraId="74FF0E9D" w14:textId="77777777" w:rsidR="00892276" w:rsidRPr="000F314F" w:rsidRDefault="00892276" w:rsidP="004E7407">
            <w:pPr>
              <w:rPr>
                <w:rFonts w:ascii="Times New Roman" w:hAnsi="Times New Roman" w:cs="Times New Roman"/>
                <w:sz w:val="24"/>
                <w:szCs w:val="24"/>
              </w:rPr>
            </w:pPr>
            <w:r w:rsidRPr="000F314F">
              <w:rPr>
                <w:rFonts w:ascii="Times New Roman" w:hAnsi="Times New Roman" w:cs="Times New Roman"/>
                <w:sz w:val="24"/>
                <w:szCs w:val="24"/>
              </w:rPr>
              <w:t>Implementing partners</w:t>
            </w:r>
          </w:p>
        </w:tc>
        <w:tc>
          <w:tcPr>
            <w:tcW w:w="1827" w:type="dxa"/>
          </w:tcPr>
          <w:p w14:paraId="77E0A361" w14:textId="77777777" w:rsidR="00892276" w:rsidRPr="000F314F" w:rsidRDefault="00892276" w:rsidP="004E7407">
            <w:pPr>
              <w:pStyle w:val="ListParagraph"/>
              <w:ind w:left="0"/>
              <w:rPr>
                <w:rFonts w:ascii="Times New Roman" w:hAnsi="Times New Roman" w:cs="Times New Roman"/>
                <w:sz w:val="24"/>
                <w:szCs w:val="24"/>
              </w:rPr>
            </w:pPr>
            <w:r w:rsidRPr="000F314F">
              <w:rPr>
                <w:rFonts w:ascii="Times New Roman" w:hAnsi="Times New Roman" w:cs="Times New Roman"/>
                <w:sz w:val="24"/>
                <w:szCs w:val="24"/>
              </w:rPr>
              <w:t>Member</w:t>
            </w:r>
          </w:p>
        </w:tc>
      </w:tr>
    </w:tbl>
    <w:p w14:paraId="1D59D5C0" w14:textId="77777777" w:rsidR="00892276" w:rsidRPr="000F314F" w:rsidRDefault="00892276" w:rsidP="00892276">
      <w:pPr>
        <w:rPr>
          <w:rFonts w:ascii="Times New Roman" w:hAnsi="Times New Roman" w:cs="Times New Roman"/>
          <w:sz w:val="24"/>
          <w:szCs w:val="24"/>
        </w:rPr>
      </w:pPr>
    </w:p>
    <w:sectPr w:rsidR="00892276" w:rsidRPr="000F314F" w:rsidSect="00892276">
      <w:pgSz w:w="11906" w:h="16838"/>
      <w:pgMar w:top="1440" w:right="1440" w:bottom="1440" w:left="1440" w:header="708" w:footer="708"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AFDE" w14:textId="77777777" w:rsidR="00B740C5" w:rsidRDefault="00B740C5">
      <w:pPr>
        <w:spacing w:after="0" w:line="240" w:lineRule="auto"/>
      </w:pPr>
      <w:r>
        <w:separator/>
      </w:r>
    </w:p>
  </w:endnote>
  <w:endnote w:type="continuationSeparator" w:id="0">
    <w:p w14:paraId="18F60EDA" w14:textId="77777777" w:rsidR="00B740C5" w:rsidRDefault="00B740C5">
      <w:pPr>
        <w:spacing w:after="0" w:line="240" w:lineRule="auto"/>
      </w:pPr>
      <w:r>
        <w:continuationSeparator/>
      </w:r>
    </w:p>
  </w:endnote>
  <w:endnote w:type="continuationNotice" w:id="1">
    <w:p w14:paraId="690E8850" w14:textId="77777777" w:rsidR="00B740C5" w:rsidRDefault="00B74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9C2A" w14:textId="21C583C4" w:rsidR="00842A64" w:rsidRPr="00E604EB" w:rsidRDefault="00842A64">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sidRPr="00E604EB">
      <w:rPr>
        <w:rFonts w:ascii="Times New Roman" w:hAnsi="Times New Roman" w:cs="Times New Roman"/>
        <w:color w:val="000000"/>
      </w:rPr>
      <w:fldChar w:fldCharType="begin"/>
    </w:r>
    <w:r w:rsidRPr="00E604EB">
      <w:rPr>
        <w:rFonts w:ascii="Times New Roman" w:hAnsi="Times New Roman" w:cs="Times New Roman"/>
        <w:color w:val="000000"/>
      </w:rPr>
      <w:instrText>PAGE</w:instrText>
    </w:r>
    <w:r w:rsidRPr="00E604EB">
      <w:rPr>
        <w:rFonts w:ascii="Times New Roman" w:hAnsi="Times New Roman" w:cs="Times New Roman"/>
        <w:color w:val="000000"/>
      </w:rPr>
      <w:fldChar w:fldCharType="separate"/>
    </w:r>
    <w:r w:rsidR="00C759B1">
      <w:rPr>
        <w:rFonts w:ascii="Times New Roman" w:hAnsi="Times New Roman" w:cs="Times New Roman"/>
        <w:noProof/>
        <w:color w:val="000000"/>
      </w:rPr>
      <w:t>i</w:t>
    </w:r>
    <w:r w:rsidRPr="00E604EB">
      <w:rPr>
        <w:rFonts w:ascii="Times New Roman" w:hAnsi="Times New Roman" w:cs="Times New Roman"/>
        <w:color w:val="000000"/>
      </w:rPr>
      <w:fldChar w:fldCharType="end"/>
    </w:r>
  </w:p>
  <w:p w14:paraId="25BBDAF5" w14:textId="3213603A" w:rsidR="00842A64" w:rsidRPr="008A1CBF" w:rsidRDefault="00842A64" w:rsidP="008A1CBF">
    <w:pPr>
      <w:widowControl w:val="0"/>
      <w:pBdr>
        <w:top w:val="nil"/>
        <w:left w:val="nil"/>
        <w:bottom w:val="nil"/>
        <w:right w:val="nil"/>
        <w:between w:val="nil"/>
      </w:pBdr>
      <w:spacing w:after="0" w:line="240" w:lineRule="auto"/>
      <w:rPr>
        <w:rFonts w:ascii="Arial" w:hAnsi="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93BCF" w14:textId="2DCD518E" w:rsidR="00842A64" w:rsidRPr="00E604EB" w:rsidRDefault="00842A64">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sidRPr="00E604EB">
      <w:rPr>
        <w:rFonts w:ascii="Times New Roman" w:hAnsi="Times New Roman" w:cs="Times New Roman"/>
        <w:color w:val="000000"/>
      </w:rPr>
      <w:fldChar w:fldCharType="begin"/>
    </w:r>
    <w:r w:rsidRPr="00E604EB">
      <w:rPr>
        <w:rFonts w:ascii="Times New Roman" w:hAnsi="Times New Roman" w:cs="Times New Roman"/>
        <w:color w:val="000000"/>
      </w:rPr>
      <w:instrText>PAGE</w:instrText>
    </w:r>
    <w:r w:rsidRPr="00E604EB">
      <w:rPr>
        <w:rFonts w:ascii="Times New Roman" w:hAnsi="Times New Roman" w:cs="Times New Roman"/>
        <w:color w:val="000000"/>
      </w:rPr>
      <w:fldChar w:fldCharType="separate"/>
    </w:r>
    <w:r w:rsidR="00C759B1">
      <w:rPr>
        <w:rFonts w:ascii="Times New Roman" w:hAnsi="Times New Roman" w:cs="Times New Roman"/>
        <w:noProof/>
        <w:color w:val="000000"/>
      </w:rPr>
      <w:t>10</w:t>
    </w:r>
    <w:r w:rsidRPr="00E604EB">
      <w:rPr>
        <w:rFonts w:ascii="Times New Roman" w:hAnsi="Times New Roman" w:cs="Times New Roman"/>
        <w:color w:val="000000"/>
      </w:rPr>
      <w:fldChar w:fldCharType="end"/>
    </w:r>
  </w:p>
  <w:p w14:paraId="2AB82FD8" w14:textId="77777777" w:rsidR="00842A64" w:rsidRPr="008A1CBF" w:rsidRDefault="00842A64" w:rsidP="008A1CBF">
    <w:pPr>
      <w:widowControl w:val="0"/>
      <w:pBdr>
        <w:top w:val="nil"/>
        <w:left w:val="nil"/>
        <w:bottom w:val="nil"/>
        <w:right w:val="nil"/>
        <w:between w:val="nil"/>
      </w:pBdr>
      <w:spacing w:after="0" w:line="240" w:lineRule="auto"/>
      <w:rPr>
        <w:rFonts w:ascii="Arial" w:hAnsi="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DDD8" w14:textId="284B05A3" w:rsidR="00842A64" w:rsidRPr="00E604EB" w:rsidRDefault="00842A64">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sidRPr="00E604EB">
      <w:rPr>
        <w:rFonts w:ascii="Times New Roman" w:hAnsi="Times New Roman" w:cs="Times New Roman"/>
        <w:color w:val="000000"/>
      </w:rPr>
      <w:fldChar w:fldCharType="begin"/>
    </w:r>
    <w:r w:rsidRPr="00E604EB">
      <w:rPr>
        <w:rFonts w:ascii="Times New Roman" w:hAnsi="Times New Roman" w:cs="Times New Roman"/>
        <w:color w:val="000000"/>
      </w:rPr>
      <w:instrText>PAGE</w:instrText>
    </w:r>
    <w:r w:rsidRPr="00E604EB">
      <w:rPr>
        <w:rFonts w:ascii="Times New Roman" w:hAnsi="Times New Roman" w:cs="Times New Roman"/>
        <w:color w:val="000000"/>
      </w:rPr>
      <w:fldChar w:fldCharType="separate"/>
    </w:r>
    <w:r w:rsidR="00C759B1">
      <w:rPr>
        <w:rFonts w:ascii="Times New Roman" w:hAnsi="Times New Roman" w:cs="Times New Roman"/>
        <w:noProof/>
        <w:color w:val="000000"/>
      </w:rPr>
      <w:t>v</w:t>
    </w:r>
    <w:r w:rsidRPr="00E604EB">
      <w:rPr>
        <w:rFonts w:ascii="Times New Roman" w:hAnsi="Times New Roman" w:cs="Times New Roman"/>
        <w:color w:val="000000"/>
      </w:rPr>
      <w:fldChar w:fldCharType="end"/>
    </w:r>
  </w:p>
  <w:p w14:paraId="1A969C0F" w14:textId="77777777" w:rsidR="00842A64" w:rsidRPr="008A1CBF" w:rsidRDefault="00842A64" w:rsidP="008A1CBF">
    <w:pPr>
      <w:widowControl w:val="0"/>
      <w:pBdr>
        <w:top w:val="nil"/>
        <w:left w:val="nil"/>
        <w:bottom w:val="nil"/>
        <w:right w:val="nil"/>
        <w:between w:val="nil"/>
      </w:pBdr>
      <w:spacing w:after="0" w:line="240" w:lineRule="auto"/>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6B659" w14:textId="77777777" w:rsidR="00B740C5" w:rsidRDefault="00B740C5">
      <w:pPr>
        <w:spacing w:after="0" w:line="240" w:lineRule="auto"/>
      </w:pPr>
      <w:r>
        <w:separator/>
      </w:r>
    </w:p>
  </w:footnote>
  <w:footnote w:type="continuationSeparator" w:id="0">
    <w:p w14:paraId="360F2421" w14:textId="77777777" w:rsidR="00B740C5" w:rsidRDefault="00B740C5">
      <w:pPr>
        <w:spacing w:after="0" w:line="240" w:lineRule="auto"/>
      </w:pPr>
      <w:r>
        <w:continuationSeparator/>
      </w:r>
    </w:p>
  </w:footnote>
  <w:footnote w:type="continuationNotice" w:id="1">
    <w:p w14:paraId="0C1AC948" w14:textId="77777777" w:rsidR="00B740C5" w:rsidRDefault="00B740C5">
      <w:pPr>
        <w:spacing w:after="0" w:line="240" w:lineRule="auto"/>
      </w:pPr>
    </w:p>
  </w:footnote>
  <w:footnote w:id="2">
    <w:p w14:paraId="005106BD" w14:textId="6728AFF0" w:rsidR="00842A64" w:rsidRPr="00940CF0" w:rsidRDefault="00842A64">
      <w:pPr>
        <w:pStyle w:val="FootnoteText"/>
        <w:rPr>
          <w:lang w:val="en-US"/>
        </w:rPr>
      </w:pPr>
      <w:r w:rsidRPr="004A58CB">
        <w:rPr>
          <w:rStyle w:val="FootnoteReference"/>
        </w:rPr>
        <w:footnoteRef/>
      </w:r>
      <w:r w:rsidRPr="004A58CB">
        <w:rPr>
          <w:rFonts w:ascii="Times New Roman" w:hAnsi="Times New Roman" w:cs="Times New Roman"/>
        </w:rPr>
        <w:t>Hite RC. Enterprise Architecture: Leadership Remains Key to Establishing and Leve</w:t>
      </w:r>
      <w:r>
        <w:rPr>
          <w:rFonts w:ascii="Times New Roman" w:hAnsi="Times New Roman" w:cs="Times New Roman"/>
        </w:rPr>
        <w:t>raging Architectures for Organis</w:t>
      </w:r>
      <w:r w:rsidRPr="004A58CB">
        <w:rPr>
          <w:rFonts w:ascii="Times New Roman" w:hAnsi="Times New Roman" w:cs="Times New Roman"/>
        </w:rPr>
        <w:t xml:space="preserve">ational Transformation. Technical Report GAO-06-831, United States Government Accountability Office; 2006 Aug. </w:t>
      </w:r>
      <w:r w:rsidRPr="00F365F0">
        <w:rPr>
          <w:rFonts w:ascii="Times New Roman" w:hAnsi="Times New Roman" w:cs="Times New Roman"/>
        </w:rPr>
        <w:t>https://www.gao.gov/assets/260/251127.pdf</w:t>
      </w:r>
      <w:r w:rsidRPr="004A58CB">
        <w:rPr>
          <w:rFonts w:ascii="Times New Roman" w:hAnsi="Times New Roman" w:cs="Times New Roman"/>
        </w:rPr>
        <w:t>.</w:t>
      </w:r>
      <w:r>
        <w:rPr>
          <w:rFonts w:ascii="Times New Roman" w:hAnsi="Times New Roman" w:cs="Times New Roman"/>
        </w:rPr>
        <w:t xml:space="preserve"> </w:t>
      </w:r>
      <w:r w:rsidRPr="004A58CB">
        <w:rPr>
          <w:rFonts w:ascii="Times New Roman" w:hAnsi="Times New Roman" w:cs="Times New Roman"/>
        </w:rPr>
        <w:t>Accessed 8th April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72B"/>
    <w:multiLevelType w:val="multilevel"/>
    <w:tmpl w:val="F78C3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EE2877"/>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8B532F"/>
    <w:multiLevelType w:val="hybridMultilevel"/>
    <w:tmpl w:val="E222B32E"/>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A882F0D"/>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6F291D"/>
    <w:multiLevelType w:val="hybridMultilevel"/>
    <w:tmpl w:val="61F67E42"/>
    <w:lvl w:ilvl="0" w:tplc="0B72667E">
      <w:start w:val="1"/>
      <w:numFmt w:val="lowerRoman"/>
      <w:lvlText w:val="(%1)"/>
      <w:lvlJc w:val="left"/>
      <w:pPr>
        <w:ind w:left="936" w:hanging="72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nsid w:val="115E7B36"/>
    <w:multiLevelType w:val="multilevel"/>
    <w:tmpl w:val="1534F2D8"/>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9D3E9E"/>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8C0B21"/>
    <w:multiLevelType w:val="multilevel"/>
    <w:tmpl w:val="3848AF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5375EF"/>
    <w:multiLevelType w:val="multilevel"/>
    <w:tmpl w:val="68924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1F69A6"/>
    <w:multiLevelType w:val="hybridMultilevel"/>
    <w:tmpl w:val="331C1554"/>
    <w:lvl w:ilvl="0" w:tplc="4E404BE0">
      <w:start w:val="1"/>
      <w:numFmt w:val="lowerRoman"/>
      <w:lvlText w:val="(%1)"/>
      <w:lvlJc w:val="left"/>
      <w:pPr>
        <w:ind w:left="1080" w:hanging="72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2B27C2"/>
    <w:multiLevelType w:val="multilevel"/>
    <w:tmpl w:val="D87E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746130A"/>
    <w:multiLevelType w:val="multilevel"/>
    <w:tmpl w:val="39A6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82A25EA"/>
    <w:multiLevelType w:val="hybridMultilevel"/>
    <w:tmpl w:val="EA74FE4C"/>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9C31157"/>
    <w:multiLevelType w:val="multilevel"/>
    <w:tmpl w:val="D6B0A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9FB6D0A"/>
    <w:multiLevelType w:val="multilevel"/>
    <w:tmpl w:val="BD2E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A962E70"/>
    <w:multiLevelType w:val="multilevel"/>
    <w:tmpl w:val="50CC2C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ED3211"/>
    <w:multiLevelType w:val="multilevel"/>
    <w:tmpl w:val="F1EED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CE248E8"/>
    <w:multiLevelType w:val="multilevel"/>
    <w:tmpl w:val="47D4EFA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FB80C27"/>
    <w:multiLevelType w:val="hybridMultilevel"/>
    <w:tmpl w:val="CCD6ACA0"/>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15C6C75"/>
    <w:multiLevelType w:val="multilevel"/>
    <w:tmpl w:val="0DFCD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25B3663"/>
    <w:multiLevelType w:val="multilevel"/>
    <w:tmpl w:val="4D5ADA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584EDC"/>
    <w:multiLevelType w:val="multilevel"/>
    <w:tmpl w:val="2D64A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5741368"/>
    <w:multiLevelType w:val="multilevel"/>
    <w:tmpl w:val="135E6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6647B0A"/>
    <w:multiLevelType w:val="multilevel"/>
    <w:tmpl w:val="FB8236B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4">
    <w:nsid w:val="28237E36"/>
    <w:multiLevelType w:val="multilevel"/>
    <w:tmpl w:val="6158D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82602AB"/>
    <w:multiLevelType w:val="multilevel"/>
    <w:tmpl w:val="09BAA24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6">
    <w:nsid w:val="28DF40A8"/>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9804567"/>
    <w:multiLevelType w:val="hybridMultilevel"/>
    <w:tmpl w:val="61F67E42"/>
    <w:lvl w:ilvl="0" w:tplc="0B72667E">
      <w:start w:val="1"/>
      <w:numFmt w:val="lowerRoman"/>
      <w:lvlText w:val="(%1)"/>
      <w:lvlJc w:val="left"/>
      <w:pPr>
        <w:ind w:left="936" w:hanging="72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8">
    <w:nsid w:val="2D4A2FD1"/>
    <w:multiLevelType w:val="hybridMultilevel"/>
    <w:tmpl w:val="EFEE1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DFA0359"/>
    <w:multiLevelType w:val="multilevel"/>
    <w:tmpl w:val="3E48999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0">
    <w:nsid w:val="2FEE7983"/>
    <w:multiLevelType w:val="multilevel"/>
    <w:tmpl w:val="C010B7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30D33B2A"/>
    <w:multiLevelType w:val="hybridMultilevel"/>
    <w:tmpl w:val="EFEE1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2826F59"/>
    <w:multiLevelType w:val="hybridMultilevel"/>
    <w:tmpl w:val="E222B32E"/>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32AA6F98"/>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37E2B35"/>
    <w:multiLevelType w:val="multilevel"/>
    <w:tmpl w:val="B0F2B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381067B"/>
    <w:multiLevelType w:val="multilevel"/>
    <w:tmpl w:val="7D1AB1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5DC0168"/>
    <w:multiLevelType w:val="hybridMultilevel"/>
    <w:tmpl w:val="331C1554"/>
    <w:lvl w:ilvl="0" w:tplc="4E404BE0">
      <w:start w:val="1"/>
      <w:numFmt w:val="lowerRoman"/>
      <w:lvlText w:val="(%1)"/>
      <w:lvlJc w:val="left"/>
      <w:pPr>
        <w:ind w:left="1080" w:hanging="72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5FF3080"/>
    <w:multiLevelType w:val="multilevel"/>
    <w:tmpl w:val="CD62E7A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8">
    <w:nsid w:val="37737C5D"/>
    <w:multiLevelType w:val="multilevel"/>
    <w:tmpl w:val="98EE62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CF45CB"/>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88D44B6"/>
    <w:multiLevelType w:val="multilevel"/>
    <w:tmpl w:val="7CE49FDA"/>
    <w:lvl w:ilvl="0">
      <w:start w:val="1"/>
      <w:numFmt w:val="lowerRoman"/>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E4B7243"/>
    <w:multiLevelType w:val="hybridMultilevel"/>
    <w:tmpl w:val="0D5AA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3FE900F5"/>
    <w:multiLevelType w:val="multilevel"/>
    <w:tmpl w:val="DE32A8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161718E"/>
    <w:multiLevelType w:val="multilevel"/>
    <w:tmpl w:val="4024210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39765A"/>
    <w:multiLevelType w:val="multilevel"/>
    <w:tmpl w:val="135E6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46043D04"/>
    <w:multiLevelType w:val="multilevel"/>
    <w:tmpl w:val="10A28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704333D"/>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72B078A"/>
    <w:multiLevelType w:val="hybridMultilevel"/>
    <w:tmpl w:val="331C1554"/>
    <w:lvl w:ilvl="0" w:tplc="4E404BE0">
      <w:start w:val="1"/>
      <w:numFmt w:val="lowerRoman"/>
      <w:lvlText w:val="(%1)"/>
      <w:lvlJc w:val="left"/>
      <w:pPr>
        <w:ind w:left="1080" w:hanging="72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8B747E8"/>
    <w:multiLevelType w:val="multilevel"/>
    <w:tmpl w:val="9E1AC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9120046"/>
    <w:multiLevelType w:val="hybridMultilevel"/>
    <w:tmpl w:val="E222B32E"/>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4A124D40"/>
    <w:multiLevelType w:val="hybridMultilevel"/>
    <w:tmpl w:val="E222B32E"/>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4AF426EA"/>
    <w:multiLevelType w:val="multilevel"/>
    <w:tmpl w:val="264E09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0B90BF4"/>
    <w:multiLevelType w:val="multilevel"/>
    <w:tmpl w:val="A72E3F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53BA4E59"/>
    <w:multiLevelType w:val="hybridMultilevel"/>
    <w:tmpl w:val="D01411DE"/>
    <w:lvl w:ilvl="0" w:tplc="ADF06A5C">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nsid w:val="55C939EA"/>
    <w:multiLevelType w:val="multilevel"/>
    <w:tmpl w:val="24703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9F71273"/>
    <w:multiLevelType w:val="hybridMultilevel"/>
    <w:tmpl w:val="331C1554"/>
    <w:lvl w:ilvl="0" w:tplc="4E404BE0">
      <w:start w:val="1"/>
      <w:numFmt w:val="lowerRoman"/>
      <w:lvlText w:val="(%1)"/>
      <w:lvlJc w:val="left"/>
      <w:pPr>
        <w:ind w:left="1080" w:hanging="72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D1A6BC6"/>
    <w:multiLevelType w:val="hybridMultilevel"/>
    <w:tmpl w:val="E222B32E"/>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5DC22E41"/>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08F0C0E"/>
    <w:multiLevelType w:val="hybridMultilevel"/>
    <w:tmpl w:val="63E8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0FE3FB2"/>
    <w:multiLevelType w:val="hybridMultilevel"/>
    <w:tmpl w:val="83B4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71D1318"/>
    <w:multiLevelType w:val="multilevel"/>
    <w:tmpl w:val="63AE665A"/>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8890D87"/>
    <w:multiLevelType w:val="hybridMultilevel"/>
    <w:tmpl w:val="68804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6C030666"/>
    <w:multiLevelType w:val="hybridMultilevel"/>
    <w:tmpl w:val="68804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6E057D68"/>
    <w:multiLevelType w:val="multilevel"/>
    <w:tmpl w:val="86B68F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EE8067D"/>
    <w:multiLevelType w:val="multilevel"/>
    <w:tmpl w:val="1C00A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6EF039B6"/>
    <w:multiLevelType w:val="hybridMultilevel"/>
    <w:tmpl w:val="E222B32E"/>
    <w:lvl w:ilvl="0" w:tplc="ADF06A5C">
      <w:start w:val="1"/>
      <w:numFmt w:val="lowerRoman"/>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6">
    <w:nsid w:val="6F88042E"/>
    <w:multiLevelType w:val="multilevel"/>
    <w:tmpl w:val="32182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FE2076A"/>
    <w:multiLevelType w:val="multilevel"/>
    <w:tmpl w:val="2278AA3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71192B8F"/>
    <w:multiLevelType w:val="hybridMultilevel"/>
    <w:tmpl w:val="C742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20156E3"/>
    <w:multiLevelType w:val="multilevel"/>
    <w:tmpl w:val="FD647CB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2310753"/>
    <w:multiLevelType w:val="hybridMultilevel"/>
    <w:tmpl w:val="346C6AC2"/>
    <w:lvl w:ilvl="0" w:tplc="ADF06A5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73A0239E"/>
    <w:multiLevelType w:val="multilevel"/>
    <w:tmpl w:val="3FD08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77E6FDA"/>
    <w:multiLevelType w:val="hybridMultilevel"/>
    <w:tmpl w:val="61F67E42"/>
    <w:lvl w:ilvl="0" w:tplc="0B72667E">
      <w:start w:val="1"/>
      <w:numFmt w:val="lowerRoman"/>
      <w:lvlText w:val="(%1)"/>
      <w:lvlJc w:val="left"/>
      <w:pPr>
        <w:ind w:left="936" w:hanging="72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73">
    <w:nsid w:val="79A87A82"/>
    <w:multiLevelType w:val="multilevel"/>
    <w:tmpl w:val="2AFE9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7ADF1842"/>
    <w:multiLevelType w:val="multilevel"/>
    <w:tmpl w:val="84F8818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nsid w:val="7D434C30"/>
    <w:multiLevelType w:val="hybridMultilevel"/>
    <w:tmpl w:val="331C1554"/>
    <w:lvl w:ilvl="0" w:tplc="4E404BE0">
      <w:start w:val="1"/>
      <w:numFmt w:val="lowerRoman"/>
      <w:lvlText w:val="(%1)"/>
      <w:lvlJc w:val="left"/>
      <w:pPr>
        <w:ind w:left="1080" w:hanging="72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E4042A9"/>
    <w:multiLevelType w:val="multilevel"/>
    <w:tmpl w:val="1C2070C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F066DB5"/>
    <w:multiLevelType w:val="multilevel"/>
    <w:tmpl w:val="0764C6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7F5D5A7A"/>
    <w:multiLevelType w:val="hybridMultilevel"/>
    <w:tmpl w:val="61F67E42"/>
    <w:lvl w:ilvl="0" w:tplc="0B726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FBE7659"/>
    <w:multiLevelType w:val="multilevel"/>
    <w:tmpl w:val="5A280336"/>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63"/>
  </w:num>
  <w:num w:numId="3">
    <w:abstractNumId w:val="69"/>
  </w:num>
  <w:num w:numId="4">
    <w:abstractNumId w:val="76"/>
  </w:num>
  <w:num w:numId="5">
    <w:abstractNumId w:val="66"/>
  </w:num>
  <w:num w:numId="6">
    <w:abstractNumId w:val="11"/>
  </w:num>
  <w:num w:numId="7">
    <w:abstractNumId w:val="21"/>
  </w:num>
  <w:num w:numId="8">
    <w:abstractNumId w:val="30"/>
  </w:num>
  <w:num w:numId="9">
    <w:abstractNumId w:val="20"/>
  </w:num>
  <w:num w:numId="10">
    <w:abstractNumId w:val="25"/>
  </w:num>
  <w:num w:numId="11">
    <w:abstractNumId w:val="77"/>
  </w:num>
  <w:num w:numId="12">
    <w:abstractNumId w:val="60"/>
  </w:num>
  <w:num w:numId="13">
    <w:abstractNumId w:val="67"/>
  </w:num>
  <w:num w:numId="14">
    <w:abstractNumId w:val="38"/>
  </w:num>
  <w:num w:numId="15">
    <w:abstractNumId w:val="71"/>
  </w:num>
  <w:num w:numId="16">
    <w:abstractNumId w:val="35"/>
  </w:num>
  <w:num w:numId="17">
    <w:abstractNumId w:val="7"/>
  </w:num>
  <w:num w:numId="18">
    <w:abstractNumId w:val="51"/>
  </w:num>
  <w:num w:numId="19">
    <w:abstractNumId w:val="8"/>
  </w:num>
  <w:num w:numId="20">
    <w:abstractNumId w:val="79"/>
  </w:num>
  <w:num w:numId="21">
    <w:abstractNumId w:val="74"/>
  </w:num>
  <w:num w:numId="22">
    <w:abstractNumId w:val="52"/>
  </w:num>
  <w:num w:numId="23">
    <w:abstractNumId w:val="73"/>
  </w:num>
  <w:num w:numId="24">
    <w:abstractNumId w:val="19"/>
  </w:num>
  <w:num w:numId="25">
    <w:abstractNumId w:val="37"/>
  </w:num>
  <w:num w:numId="26">
    <w:abstractNumId w:val="54"/>
  </w:num>
  <w:num w:numId="27">
    <w:abstractNumId w:val="10"/>
  </w:num>
  <w:num w:numId="28">
    <w:abstractNumId w:val="48"/>
  </w:num>
  <w:num w:numId="29">
    <w:abstractNumId w:val="29"/>
  </w:num>
  <w:num w:numId="30">
    <w:abstractNumId w:val="40"/>
  </w:num>
  <w:num w:numId="31">
    <w:abstractNumId w:val="64"/>
  </w:num>
  <w:num w:numId="32">
    <w:abstractNumId w:val="0"/>
  </w:num>
  <w:num w:numId="33">
    <w:abstractNumId w:val="45"/>
  </w:num>
  <w:num w:numId="34">
    <w:abstractNumId w:val="15"/>
  </w:num>
  <w:num w:numId="35">
    <w:abstractNumId w:val="24"/>
  </w:num>
  <w:num w:numId="36">
    <w:abstractNumId w:val="16"/>
  </w:num>
  <w:num w:numId="37">
    <w:abstractNumId w:val="13"/>
  </w:num>
  <w:num w:numId="38">
    <w:abstractNumId w:val="42"/>
  </w:num>
  <w:num w:numId="39">
    <w:abstractNumId w:val="14"/>
  </w:num>
  <w:num w:numId="40">
    <w:abstractNumId w:val="17"/>
  </w:num>
  <w:num w:numId="41">
    <w:abstractNumId w:val="23"/>
  </w:num>
  <w:num w:numId="42">
    <w:abstractNumId w:val="43"/>
  </w:num>
  <w:num w:numId="43">
    <w:abstractNumId w:val="44"/>
  </w:num>
  <w:num w:numId="44">
    <w:abstractNumId w:val="22"/>
  </w:num>
  <w:num w:numId="45">
    <w:abstractNumId w:val="49"/>
  </w:num>
  <w:num w:numId="46">
    <w:abstractNumId w:val="12"/>
  </w:num>
  <w:num w:numId="47">
    <w:abstractNumId w:val="53"/>
  </w:num>
  <w:num w:numId="48">
    <w:abstractNumId w:val="70"/>
  </w:num>
  <w:num w:numId="49">
    <w:abstractNumId w:val="18"/>
  </w:num>
  <w:num w:numId="50">
    <w:abstractNumId w:val="58"/>
  </w:num>
  <w:num w:numId="51">
    <w:abstractNumId w:val="36"/>
  </w:num>
  <w:num w:numId="52">
    <w:abstractNumId w:val="47"/>
  </w:num>
  <w:num w:numId="53">
    <w:abstractNumId w:val="55"/>
  </w:num>
  <w:num w:numId="54">
    <w:abstractNumId w:val="9"/>
  </w:num>
  <w:num w:numId="55">
    <w:abstractNumId w:val="75"/>
  </w:num>
  <w:num w:numId="56">
    <w:abstractNumId w:val="57"/>
  </w:num>
  <w:num w:numId="57">
    <w:abstractNumId w:val="78"/>
  </w:num>
  <w:num w:numId="58">
    <w:abstractNumId w:val="39"/>
  </w:num>
  <w:num w:numId="59">
    <w:abstractNumId w:val="26"/>
  </w:num>
  <w:num w:numId="60">
    <w:abstractNumId w:val="46"/>
  </w:num>
  <w:num w:numId="61">
    <w:abstractNumId w:val="6"/>
  </w:num>
  <w:num w:numId="62">
    <w:abstractNumId w:val="27"/>
  </w:num>
  <w:num w:numId="63">
    <w:abstractNumId w:val="3"/>
  </w:num>
  <w:num w:numId="64">
    <w:abstractNumId w:val="1"/>
  </w:num>
  <w:num w:numId="65">
    <w:abstractNumId w:val="33"/>
  </w:num>
  <w:num w:numId="66">
    <w:abstractNumId w:val="2"/>
  </w:num>
  <w:num w:numId="67">
    <w:abstractNumId w:val="32"/>
  </w:num>
  <w:num w:numId="68">
    <w:abstractNumId w:val="56"/>
  </w:num>
  <w:num w:numId="69">
    <w:abstractNumId w:val="41"/>
  </w:num>
  <w:num w:numId="70">
    <w:abstractNumId w:val="62"/>
  </w:num>
  <w:num w:numId="71">
    <w:abstractNumId w:val="61"/>
  </w:num>
  <w:num w:numId="72">
    <w:abstractNumId w:val="31"/>
  </w:num>
  <w:num w:numId="73">
    <w:abstractNumId w:val="28"/>
  </w:num>
  <w:num w:numId="74">
    <w:abstractNumId w:val="68"/>
  </w:num>
  <w:num w:numId="75">
    <w:abstractNumId w:val="5"/>
  </w:num>
  <w:num w:numId="76">
    <w:abstractNumId w:val="59"/>
  </w:num>
  <w:num w:numId="77">
    <w:abstractNumId w:val="4"/>
  </w:num>
  <w:num w:numId="78">
    <w:abstractNumId w:val="50"/>
  </w:num>
  <w:num w:numId="79">
    <w:abstractNumId w:val="65"/>
  </w:num>
  <w:num w:numId="80">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ED"/>
    <w:rsid w:val="00001FAB"/>
    <w:rsid w:val="0000270F"/>
    <w:rsid w:val="000029FA"/>
    <w:rsid w:val="000052E0"/>
    <w:rsid w:val="00012957"/>
    <w:rsid w:val="00024D68"/>
    <w:rsid w:val="00027625"/>
    <w:rsid w:val="000306AA"/>
    <w:rsid w:val="00032740"/>
    <w:rsid w:val="00033201"/>
    <w:rsid w:val="00033546"/>
    <w:rsid w:val="00033995"/>
    <w:rsid w:val="00034158"/>
    <w:rsid w:val="0003508C"/>
    <w:rsid w:val="000355AE"/>
    <w:rsid w:val="00035D41"/>
    <w:rsid w:val="000419A2"/>
    <w:rsid w:val="00042396"/>
    <w:rsid w:val="000446F8"/>
    <w:rsid w:val="00044985"/>
    <w:rsid w:val="00046A62"/>
    <w:rsid w:val="00050171"/>
    <w:rsid w:val="00052404"/>
    <w:rsid w:val="00056D7A"/>
    <w:rsid w:val="000607C2"/>
    <w:rsid w:val="000643F8"/>
    <w:rsid w:val="0006580E"/>
    <w:rsid w:val="00067AB3"/>
    <w:rsid w:val="00067CF9"/>
    <w:rsid w:val="000725CB"/>
    <w:rsid w:val="00072F36"/>
    <w:rsid w:val="00075C54"/>
    <w:rsid w:val="00075C9B"/>
    <w:rsid w:val="00080B19"/>
    <w:rsid w:val="00083112"/>
    <w:rsid w:val="00083657"/>
    <w:rsid w:val="00083E89"/>
    <w:rsid w:val="00084555"/>
    <w:rsid w:val="000852A8"/>
    <w:rsid w:val="00085AD4"/>
    <w:rsid w:val="00085C19"/>
    <w:rsid w:val="000905EA"/>
    <w:rsid w:val="00091C2A"/>
    <w:rsid w:val="000932E2"/>
    <w:rsid w:val="00094C1E"/>
    <w:rsid w:val="00096DB2"/>
    <w:rsid w:val="000974A1"/>
    <w:rsid w:val="000976F8"/>
    <w:rsid w:val="0009783E"/>
    <w:rsid w:val="00097ECB"/>
    <w:rsid w:val="000A075E"/>
    <w:rsid w:val="000A1425"/>
    <w:rsid w:val="000A7D9D"/>
    <w:rsid w:val="000B02C6"/>
    <w:rsid w:val="000B2785"/>
    <w:rsid w:val="000B27F5"/>
    <w:rsid w:val="000B2D4D"/>
    <w:rsid w:val="000B2FF6"/>
    <w:rsid w:val="000B3303"/>
    <w:rsid w:val="000B3BC4"/>
    <w:rsid w:val="000B3CA8"/>
    <w:rsid w:val="000B451D"/>
    <w:rsid w:val="000B6B50"/>
    <w:rsid w:val="000B6D20"/>
    <w:rsid w:val="000C0B59"/>
    <w:rsid w:val="000C2577"/>
    <w:rsid w:val="000C2E9A"/>
    <w:rsid w:val="000C4F43"/>
    <w:rsid w:val="000C53DA"/>
    <w:rsid w:val="000D085C"/>
    <w:rsid w:val="000D0F7B"/>
    <w:rsid w:val="000D1499"/>
    <w:rsid w:val="000D25CC"/>
    <w:rsid w:val="000D3A33"/>
    <w:rsid w:val="000D4AAA"/>
    <w:rsid w:val="000D6596"/>
    <w:rsid w:val="000D669D"/>
    <w:rsid w:val="000E0332"/>
    <w:rsid w:val="000E2818"/>
    <w:rsid w:val="000E2888"/>
    <w:rsid w:val="000E331F"/>
    <w:rsid w:val="000E38AC"/>
    <w:rsid w:val="000E392F"/>
    <w:rsid w:val="000E3EDB"/>
    <w:rsid w:val="000E4EA2"/>
    <w:rsid w:val="000E545C"/>
    <w:rsid w:val="000E5F5E"/>
    <w:rsid w:val="000E6158"/>
    <w:rsid w:val="000E711D"/>
    <w:rsid w:val="000E7D9C"/>
    <w:rsid w:val="000F04C7"/>
    <w:rsid w:val="000F0534"/>
    <w:rsid w:val="000F0DCB"/>
    <w:rsid w:val="000F17E3"/>
    <w:rsid w:val="000F2DE8"/>
    <w:rsid w:val="000F314F"/>
    <w:rsid w:val="000F3D87"/>
    <w:rsid w:val="000F4C06"/>
    <w:rsid w:val="000F54A5"/>
    <w:rsid w:val="000F7572"/>
    <w:rsid w:val="00101716"/>
    <w:rsid w:val="00101889"/>
    <w:rsid w:val="00102236"/>
    <w:rsid w:val="00103E2B"/>
    <w:rsid w:val="00106752"/>
    <w:rsid w:val="0010773C"/>
    <w:rsid w:val="00112254"/>
    <w:rsid w:val="00112DDF"/>
    <w:rsid w:val="0011537B"/>
    <w:rsid w:val="0011763E"/>
    <w:rsid w:val="00117F66"/>
    <w:rsid w:val="00120D6E"/>
    <w:rsid w:val="0012462F"/>
    <w:rsid w:val="00126B2C"/>
    <w:rsid w:val="00126D96"/>
    <w:rsid w:val="00127AAC"/>
    <w:rsid w:val="00130260"/>
    <w:rsid w:val="001326CA"/>
    <w:rsid w:val="00133445"/>
    <w:rsid w:val="00134376"/>
    <w:rsid w:val="00135097"/>
    <w:rsid w:val="00135399"/>
    <w:rsid w:val="0013661A"/>
    <w:rsid w:val="001369C7"/>
    <w:rsid w:val="00136E5E"/>
    <w:rsid w:val="001407D3"/>
    <w:rsid w:val="00141933"/>
    <w:rsid w:val="00145EFF"/>
    <w:rsid w:val="001463BA"/>
    <w:rsid w:val="0014748C"/>
    <w:rsid w:val="00150CCA"/>
    <w:rsid w:val="00151153"/>
    <w:rsid w:val="00151333"/>
    <w:rsid w:val="001516A6"/>
    <w:rsid w:val="00152721"/>
    <w:rsid w:val="001529C1"/>
    <w:rsid w:val="0015418A"/>
    <w:rsid w:val="0015429E"/>
    <w:rsid w:val="001544A8"/>
    <w:rsid w:val="00154960"/>
    <w:rsid w:val="00155656"/>
    <w:rsid w:val="0015625D"/>
    <w:rsid w:val="00161246"/>
    <w:rsid w:val="0016240D"/>
    <w:rsid w:val="00163CA0"/>
    <w:rsid w:val="001653FE"/>
    <w:rsid w:val="0016551C"/>
    <w:rsid w:val="00167617"/>
    <w:rsid w:val="00167FCD"/>
    <w:rsid w:val="00170E0B"/>
    <w:rsid w:val="001713F1"/>
    <w:rsid w:val="00172BC8"/>
    <w:rsid w:val="00173339"/>
    <w:rsid w:val="001738BF"/>
    <w:rsid w:val="0017757D"/>
    <w:rsid w:val="001807BD"/>
    <w:rsid w:val="00184AE1"/>
    <w:rsid w:val="00185428"/>
    <w:rsid w:val="0018611C"/>
    <w:rsid w:val="00190BE1"/>
    <w:rsid w:val="00191A0A"/>
    <w:rsid w:val="0019238D"/>
    <w:rsid w:val="00193E3C"/>
    <w:rsid w:val="00195A87"/>
    <w:rsid w:val="001A05A6"/>
    <w:rsid w:val="001A117F"/>
    <w:rsid w:val="001A15A5"/>
    <w:rsid w:val="001A1751"/>
    <w:rsid w:val="001A232B"/>
    <w:rsid w:val="001A295C"/>
    <w:rsid w:val="001A2E97"/>
    <w:rsid w:val="001A3670"/>
    <w:rsid w:val="001A373C"/>
    <w:rsid w:val="001A43CC"/>
    <w:rsid w:val="001A54E2"/>
    <w:rsid w:val="001B0432"/>
    <w:rsid w:val="001B053D"/>
    <w:rsid w:val="001B26A1"/>
    <w:rsid w:val="001B2783"/>
    <w:rsid w:val="001B338B"/>
    <w:rsid w:val="001B53D0"/>
    <w:rsid w:val="001B5D5E"/>
    <w:rsid w:val="001B6E62"/>
    <w:rsid w:val="001C1B65"/>
    <w:rsid w:val="001C1D97"/>
    <w:rsid w:val="001C1E6B"/>
    <w:rsid w:val="001C3F41"/>
    <w:rsid w:val="001C77C9"/>
    <w:rsid w:val="001D0079"/>
    <w:rsid w:val="001D0C4C"/>
    <w:rsid w:val="001D0D93"/>
    <w:rsid w:val="001D0E26"/>
    <w:rsid w:val="001D1D12"/>
    <w:rsid w:val="001D3CAC"/>
    <w:rsid w:val="001D5398"/>
    <w:rsid w:val="001D5492"/>
    <w:rsid w:val="001D5DA6"/>
    <w:rsid w:val="001E11FC"/>
    <w:rsid w:val="001E2EE5"/>
    <w:rsid w:val="001E3A74"/>
    <w:rsid w:val="001E5BD4"/>
    <w:rsid w:val="001E6F70"/>
    <w:rsid w:val="001E7FA5"/>
    <w:rsid w:val="001F2010"/>
    <w:rsid w:val="001F2077"/>
    <w:rsid w:val="001F222F"/>
    <w:rsid w:val="001F35C1"/>
    <w:rsid w:val="001F54AC"/>
    <w:rsid w:val="001F55F0"/>
    <w:rsid w:val="00200E80"/>
    <w:rsid w:val="0020102C"/>
    <w:rsid w:val="00202333"/>
    <w:rsid w:val="002035D4"/>
    <w:rsid w:val="002035E5"/>
    <w:rsid w:val="00204226"/>
    <w:rsid w:val="00204C31"/>
    <w:rsid w:val="00206243"/>
    <w:rsid w:val="002152C2"/>
    <w:rsid w:val="00215431"/>
    <w:rsid w:val="002166DF"/>
    <w:rsid w:val="00216B41"/>
    <w:rsid w:val="002171B4"/>
    <w:rsid w:val="0022044A"/>
    <w:rsid w:val="00221E04"/>
    <w:rsid w:val="002230BA"/>
    <w:rsid w:val="00225211"/>
    <w:rsid w:val="0022633C"/>
    <w:rsid w:val="00226569"/>
    <w:rsid w:val="00226D36"/>
    <w:rsid w:val="0023030A"/>
    <w:rsid w:val="00231598"/>
    <w:rsid w:val="00231A28"/>
    <w:rsid w:val="00233399"/>
    <w:rsid w:val="00235625"/>
    <w:rsid w:val="00235F00"/>
    <w:rsid w:val="0023607B"/>
    <w:rsid w:val="0023722F"/>
    <w:rsid w:val="0024003F"/>
    <w:rsid w:val="00240655"/>
    <w:rsid w:val="002414A2"/>
    <w:rsid w:val="0024287D"/>
    <w:rsid w:val="00242A38"/>
    <w:rsid w:val="002461EA"/>
    <w:rsid w:val="00246D59"/>
    <w:rsid w:val="00250C0F"/>
    <w:rsid w:val="00252EBB"/>
    <w:rsid w:val="00254D75"/>
    <w:rsid w:val="00256AA6"/>
    <w:rsid w:val="00257D35"/>
    <w:rsid w:val="00260181"/>
    <w:rsid w:val="00260246"/>
    <w:rsid w:val="00263FB7"/>
    <w:rsid w:val="002641B8"/>
    <w:rsid w:val="0026490C"/>
    <w:rsid w:val="00264FAD"/>
    <w:rsid w:val="0027054F"/>
    <w:rsid w:val="00271821"/>
    <w:rsid w:val="00273158"/>
    <w:rsid w:val="002743D2"/>
    <w:rsid w:val="002762AB"/>
    <w:rsid w:val="00280A61"/>
    <w:rsid w:val="00280DC7"/>
    <w:rsid w:val="00281E35"/>
    <w:rsid w:val="002826C9"/>
    <w:rsid w:val="00283892"/>
    <w:rsid w:val="00284BEE"/>
    <w:rsid w:val="00285662"/>
    <w:rsid w:val="00291491"/>
    <w:rsid w:val="002932B4"/>
    <w:rsid w:val="00294E59"/>
    <w:rsid w:val="002967B3"/>
    <w:rsid w:val="002A1054"/>
    <w:rsid w:val="002A2E87"/>
    <w:rsid w:val="002A332A"/>
    <w:rsid w:val="002A457B"/>
    <w:rsid w:val="002A5D4F"/>
    <w:rsid w:val="002A5EA1"/>
    <w:rsid w:val="002A69EB"/>
    <w:rsid w:val="002A7800"/>
    <w:rsid w:val="002A7AE7"/>
    <w:rsid w:val="002A7EF2"/>
    <w:rsid w:val="002B0373"/>
    <w:rsid w:val="002B1F40"/>
    <w:rsid w:val="002B2CD3"/>
    <w:rsid w:val="002B36FF"/>
    <w:rsid w:val="002B4E3F"/>
    <w:rsid w:val="002B5127"/>
    <w:rsid w:val="002B7886"/>
    <w:rsid w:val="002C0799"/>
    <w:rsid w:val="002C29BD"/>
    <w:rsid w:val="002C34AE"/>
    <w:rsid w:val="002D1FDD"/>
    <w:rsid w:val="002D2B48"/>
    <w:rsid w:val="002D3017"/>
    <w:rsid w:val="002D37DF"/>
    <w:rsid w:val="002D39BE"/>
    <w:rsid w:val="002D3C8B"/>
    <w:rsid w:val="002D549D"/>
    <w:rsid w:val="002E109B"/>
    <w:rsid w:val="002E1ADB"/>
    <w:rsid w:val="002E228F"/>
    <w:rsid w:val="002E2975"/>
    <w:rsid w:val="002E4BF9"/>
    <w:rsid w:val="002F1FA0"/>
    <w:rsid w:val="002F24BF"/>
    <w:rsid w:val="002F2F3E"/>
    <w:rsid w:val="002F4104"/>
    <w:rsid w:val="002F53C5"/>
    <w:rsid w:val="002F7769"/>
    <w:rsid w:val="00300265"/>
    <w:rsid w:val="003003C8"/>
    <w:rsid w:val="00302856"/>
    <w:rsid w:val="00304695"/>
    <w:rsid w:val="003048A5"/>
    <w:rsid w:val="00304AC6"/>
    <w:rsid w:val="00304C1B"/>
    <w:rsid w:val="00305C57"/>
    <w:rsid w:val="00307D51"/>
    <w:rsid w:val="00311149"/>
    <w:rsid w:val="00311911"/>
    <w:rsid w:val="00311DE9"/>
    <w:rsid w:val="00312508"/>
    <w:rsid w:val="00313BA2"/>
    <w:rsid w:val="00314E12"/>
    <w:rsid w:val="00314F5E"/>
    <w:rsid w:val="00315004"/>
    <w:rsid w:val="00320DF6"/>
    <w:rsid w:val="00321F24"/>
    <w:rsid w:val="003222E6"/>
    <w:rsid w:val="003241B5"/>
    <w:rsid w:val="003251AD"/>
    <w:rsid w:val="00325C92"/>
    <w:rsid w:val="003263E1"/>
    <w:rsid w:val="00327725"/>
    <w:rsid w:val="00331296"/>
    <w:rsid w:val="00334D14"/>
    <w:rsid w:val="00336CAA"/>
    <w:rsid w:val="00340374"/>
    <w:rsid w:val="00340C3B"/>
    <w:rsid w:val="00341E58"/>
    <w:rsid w:val="00347382"/>
    <w:rsid w:val="00347BA1"/>
    <w:rsid w:val="00351479"/>
    <w:rsid w:val="00351AB9"/>
    <w:rsid w:val="00351FAB"/>
    <w:rsid w:val="00353629"/>
    <w:rsid w:val="00354CCC"/>
    <w:rsid w:val="00355202"/>
    <w:rsid w:val="00355C96"/>
    <w:rsid w:val="00355E8D"/>
    <w:rsid w:val="00355EFA"/>
    <w:rsid w:val="00355F09"/>
    <w:rsid w:val="00360B38"/>
    <w:rsid w:val="0036100B"/>
    <w:rsid w:val="00361E3E"/>
    <w:rsid w:val="0036408D"/>
    <w:rsid w:val="00364B85"/>
    <w:rsid w:val="00364F3C"/>
    <w:rsid w:val="003650A0"/>
    <w:rsid w:val="00365E89"/>
    <w:rsid w:val="00367726"/>
    <w:rsid w:val="00367D3C"/>
    <w:rsid w:val="00370344"/>
    <w:rsid w:val="003713E1"/>
    <w:rsid w:val="00373EE9"/>
    <w:rsid w:val="00374567"/>
    <w:rsid w:val="00377425"/>
    <w:rsid w:val="00377BC4"/>
    <w:rsid w:val="0038026C"/>
    <w:rsid w:val="003831C0"/>
    <w:rsid w:val="00383866"/>
    <w:rsid w:val="00383F27"/>
    <w:rsid w:val="00384ADB"/>
    <w:rsid w:val="00386214"/>
    <w:rsid w:val="003868D3"/>
    <w:rsid w:val="003916BA"/>
    <w:rsid w:val="003A1380"/>
    <w:rsid w:val="003A2ED1"/>
    <w:rsid w:val="003A2FD0"/>
    <w:rsid w:val="003A3FB5"/>
    <w:rsid w:val="003A49A1"/>
    <w:rsid w:val="003A4A5F"/>
    <w:rsid w:val="003A5C6F"/>
    <w:rsid w:val="003A5D0C"/>
    <w:rsid w:val="003A6389"/>
    <w:rsid w:val="003A7342"/>
    <w:rsid w:val="003B07EE"/>
    <w:rsid w:val="003B1DD4"/>
    <w:rsid w:val="003B21A3"/>
    <w:rsid w:val="003B2D40"/>
    <w:rsid w:val="003B2F66"/>
    <w:rsid w:val="003B3FCB"/>
    <w:rsid w:val="003B530F"/>
    <w:rsid w:val="003B54B4"/>
    <w:rsid w:val="003B57A4"/>
    <w:rsid w:val="003B62C3"/>
    <w:rsid w:val="003B7BDD"/>
    <w:rsid w:val="003C0FD2"/>
    <w:rsid w:val="003C166A"/>
    <w:rsid w:val="003C22C0"/>
    <w:rsid w:val="003C2EF4"/>
    <w:rsid w:val="003C338B"/>
    <w:rsid w:val="003C3493"/>
    <w:rsid w:val="003C3802"/>
    <w:rsid w:val="003C68F7"/>
    <w:rsid w:val="003C6BB2"/>
    <w:rsid w:val="003C75B3"/>
    <w:rsid w:val="003C7E43"/>
    <w:rsid w:val="003D11BE"/>
    <w:rsid w:val="003D1DE1"/>
    <w:rsid w:val="003D3305"/>
    <w:rsid w:val="003D423B"/>
    <w:rsid w:val="003D45F8"/>
    <w:rsid w:val="003D5350"/>
    <w:rsid w:val="003D7319"/>
    <w:rsid w:val="003D7AAC"/>
    <w:rsid w:val="003D7C37"/>
    <w:rsid w:val="003E2952"/>
    <w:rsid w:val="003E3AC4"/>
    <w:rsid w:val="003E6017"/>
    <w:rsid w:val="003F0F10"/>
    <w:rsid w:val="003F1B1E"/>
    <w:rsid w:val="003F3D18"/>
    <w:rsid w:val="003F3D2F"/>
    <w:rsid w:val="003F4544"/>
    <w:rsid w:val="003F562C"/>
    <w:rsid w:val="003F5D92"/>
    <w:rsid w:val="003F6B67"/>
    <w:rsid w:val="0040285B"/>
    <w:rsid w:val="0040608F"/>
    <w:rsid w:val="004062B0"/>
    <w:rsid w:val="00406FF3"/>
    <w:rsid w:val="004076CC"/>
    <w:rsid w:val="00407D95"/>
    <w:rsid w:val="00410681"/>
    <w:rsid w:val="0041248D"/>
    <w:rsid w:val="004162E8"/>
    <w:rsid w:val="004204AD"/>
    <w:rsid w:val="004215C9"/>
    <w:rsid w:val="00422530"/>
    <w:rsid w:val="004229FE"/>
    <w:rsid w:val="00423AD1"/>
    <w:rsid w:val="00423D62"/>
    <w:rsid w:val="00423D85"/>
    <w:rsid w:val="00425D4F"/>
    <w:rsid w:val="00425F79"/>
    <w:rsid w:val="0042616D"/>
    <w:rsid w:val="00431371"/>
    <w:rsid w:val="004318F6"/>
    <w:rsid w:val="00431DCA"/>
    <w:rsid w:val="0043243A"/>
    <w:rsid w:val="004327FC"/>
    <w:rsid w:val="004329D0"/>
    <w:rsid w:val="004337E1"/>
    <w:rsid w:val="00435496"/>
    <w:rsid w:val="00437358"/>
    <w:rsid w:val="00440265"/>
    <w:rsid w:val="00440F45"/>
    <w:rsid w:val="004426BE"/>
    <w:rsid w:val="0044292A"/>
    <w:rsid w:val="00443769"/>
    <w:rsid w:val="0044446F"/>
    <w:rsid w:val="00444AE2"/>
    <w:rsid w:val="004451E5"/>
    <w:rsid w:val="0044708D"/>
    <w:rsid w:val="00454998"/>
    <w:rsid w:val="00456647"/>
    <w:rsid w:val="004600DD"/>
    <w:rsid w:val="00460691"/>
    <w:rsid w:val="00464BD0"/>
    <w:rsid w:val="004651CB"/>
    <w:rsid w:val="004657A9"/>
    <w:rsid w:val="00465957"/>
    <w:rsid w:val="00466137"/>
    <w:rsid w:val="00466890"/>
    <w:rsid w:val="00466F2D"/>
    <w:rsid w:val="00467EE1"/>
    <w:rsid w:val="00471D2A"/>
    <w:rsid w:val="00473098"/>
    <w:rsid w:val="00473B44"/>
    <w:rsid w:val="004752FE"/>
    <w:rsid w:val="004761B6"/>
    <w:rsid w:val="00476508"/>
    <w:rsid w:val="00477106"/>
    <w:rsid w:val="00477986"/>
    <w:rsid w:val="004811EE"/>
    <w:rsid w:val="004822C3"/>
    <w:rsid w:val="0048388C"/>
    <w:rsid w:val="00483A4C"/>
    <w:rsid w:val="00484CDE"/>
    <w:rsid w:val="00485674"/>
    <w:rsid w:val="00486B6E"/>
    <w:rsid w:val="00486DB9"/>
    <w:rsid w:val="004875A2"/>
    <w:rsid w:val="00490D92"/>
    <w:rsid w:val="00490ED3"/>
    <w:rsid w:val="00491593"/>
    <w:rsid w:val="00492F33"/>
    <w:rsid w:val="00494703"/>
    <w:rsid w:val="00494E41"/>
    <w:rsid w:val="00494EA5"/>
    <w:rsid w:val="0049549F"/>
    <w:rsid w:val="00497E54"/>
    <w:rsid w:val="004A0A90"/>
    <w:rsid w:val="004A2366"/>
    <w:rsid w:val="004A50F2"/>
    <w:rsid w:val="004A58CB"/>
    <w:rsid w:val="004A770E"/>
    <w:rsid w:val="004B06D0"/>
    <w:rsid w:val="004B36EB"/>
    <w:rsid w:val="004B3924"/>
    <w:rsid w:val="004B3FA4"/>
    <w:rsid w:val="004B5BA1"/>
    <w:rsid w:val="004B6C48"/>
    <w:rsid w:val="004B763B"/>
    <w:rsid w:val="004B767E"/>
    <w:rsid w:val="004C00BA"/>
    <w:rsid w:val="004C00D5"/>
    <w:rsid w:val="004C18CE"/>
    <w:rsid w:val="004C4D38"/>
    <w:rsid w:val="004C5812"/>
    <w:rsid w:val="004C7EC9"/>
    <w:rsid w:val="004D09F0"/>
    <w:rsid w:val="004D23C6"/>
    <w:rsid w:val="004D2FB0"/>
    <w:rsid w:val="004D317E"/>
    <w:rsid w:val="004D4697"/>
    <w:rsid w:val="004D4F53"/>
    <w:rsid w:val="004D5922"/>
    <w:rsid w:val="004D6CD4"/>
    <w:rsid w:val="004D7952"/>
    <w:rsid w:val="004D7A51"/>
    <w:rsid w:val="004E3A29"/>
    <w:rsid w:val="004E3B93"/>
    <w:rsid w:val="004E60AB"/>
    <w:rsid w:val="004E6ED8"/>
    <w:rsid w:val="004E6F85"/>
    <w:rsid w:val="004E7407"/>
    <w:rsid w:val="004F1346"/>
    <w:rsid w:val="004F2854"/>
    <w:rsid w:val="004F2A3C"/>
    <w:rsid w:val="004F2C14"/>
    <w:rsid w:val="004F43E5"/>
    <w:rsid w:val="004F4F33"/>
    <w:rsid w:val="004F50B6"/>
    <w:rsid w:val="004F613A"/>
    <w:rsid w:val="004F6E5D"/>
    <w:rsid w:val="004F76A2"/>
    <w:rsid w:val="00501F49"/>
    <w:rsid w:val="00501FF9"/>
    <w:rsid w:val="00503973"/>
    <w:rsid w:val="00507635"/>
    <w:rsid w:val="00507F82"/>
    <w:rsid w:val="00510DD8"/>
    <w:rsid w:val="00510F4B"/>
    <w:rsid w:val="0051154D"/>
    <w:rsid w:val="00513610"/>
    <w:rsid w:val="00514E59"/>
    <w:rsid w:val="005153EB"/>
    <w:rsid w:val="00515579"/>
    <w:rsid w:val="00515689"/>
    <w:rsid w:val="00516CA9"/>
    <w:rsid w:val="005170FA"/>
    <w:rsid w:val="0052188A"/>
    <w:rsid w:val="00521B9B"/>
    <w:rsid w:val="005268E0"/>
    <w:rsid w:val="00530947"/>
    <w:rsid w:val="0053221D"/>
    <w:rsid w:val="00533391"/>
    <w:rsid w:val="0053348F"/>
    <w:rsid w:val="005335FF"/>
    <w:rsid w:val="00533F6A"/>
    <w:rsid w:val="00535E6B"/>
    <w:rsid w:val="005364C3"/>
    <w:rsid w:val="0054041D"/>
    <w:rsid w:val="00541310"/>
    <w:rsid w:val="005415B6"/>
    <w:rsid w:val="00542B42"/>
    <w:rsid w:val="00543C25"/>
    <w:rsid w:val="00543E52"/>
    <w:rsid w:val="00545712"/>
    <w:rsid w:val="00545BB3"/>
    <w:rsid w:val="0054697C"/>
    <w:rsid w:val="00546B5E"/>
    <w:rsid w:val="00551522"/>
    <w:rsid w:val="005552E6"/>
    <w:rsid w:val="00555D6D"/>
    <w:rsid w:val="005620F9"/>
    <w:rsid w:val="005629E2"/>
    <w:rsid w:val="00562AB9"/>
    <w:rsid w:val="00562C8F"/>
    <w:rsid w:val="0056366E"/>
    <w:rsid w:val="00564EBF"/>
    <w:rsid w:val="00567162"/>
    <w:rsid w:val="0057016B"/>
    <w:rsid w:val="00570A52"/>
    <w:rsid w:val="0057265F"/>
    <w:rsid w:val="00573CC2"/>
    <w:rsid w:val="005740EE"/>
    <w:rsid w:val="0057443D"/>
    <w:rsid w:val="00574A73"/>
    <w:rsid w:val="00574EA3"/>
    <w:rsid w:val="0057568B"/>
    <w:rsid w:val="00575E20"/>
    <w:rsid w:val="0057623C"/>
    <w:rsid w:val="005766F4"/>
    <w:rsid w:val="00577381"/>
    <w:rsid w:val="005800CD"/>
    <w:rsid w:val="00580A72"/>
    <w:rsid w:val="00580AFB"/>
    <w:rsid w:val="00582423"/>
    <w:rsid w:val="005833E8"/>
    <w:rsid w:val="00584332"/>
    <w:rsid w:val="005850F0"/>
    <w:rsid w:val="005857D1"/>
    <w:rsid w:val="005904FB"/>
    <w:rsid w:val="00592620"/>
    <w:rsid w:val="005938EF"/>
    <w:rsid w:val="00593A86"/>
    <w:rsid w:val="00594D8E"/>
    <w:rsid w:val="00596478"/>
    <w:rsid w:val="005965AF"/>
    <w:rsid w:val="00596F8C"/>
    <w:rsid w:val="00597BC1"/>
    <w:rsid w:val="005A0176"/>
    <w:rsid w:val="005A083E"/>
    <w:rsid w:val="005A3DFF"/>
    <w:rsid w:val="005A4723"/>
    <w:rsid w:val="005A5784"/>
    <w:rsid w:val="005A61D0"/>
    <w:rsid w:val="005A6654"/>
    <w:rsid w:val="005B27C9"/>
    <w:rsid w:val="005B2BAA"/>
    <w:rsid w:val="005B5371"/>
    <w:rsid w:val="005B60BD"/>
    <w:rsid w:val="005C00BD"/>
    <w:rsid w:val="005C04E0"/>
    <w:rsid w:val="005C0566"/>
    <w:rsid w:val="005C193D"/>
    <w:rsid w:val="005C1E38"/>
    <w:rsid w:val="005C2E82"/>
    <w:rsid w:val="005C3A7E"/>
    <w:rsid w:val="005C70FD"/>
    <w:rsid w:val="005D0FB4"/>
    <w:rsid w:val="005D10A4"/>
    <w:rsid w:val="005D314A"/>
    <w:rsid w:val="005D566F"/>
    <w:rsid w:val="005D61E2"/>
    <w:rsid w:val="005D7003"/>
    <w:rsid w:val="005D7213"/>
    <w:rsid w:val="005D7CA9"/>
    <w:rsid w:val="005E1345"/>
    <w:rsid w:val="005E27F3"/>
    <w:rsid w:val="005E2912"/>
    <w:rsid w:val="005E3413"/>
    <w:rsid w:val="005E36A3"/>
    <w:rsid w:val="005E3AD8"/>
    <w:rsid w:val="005E4609"/>
    <w:rsid w:val="005E48BF"/>
    <w:rsid w:val="005F4376"/>
    <w:rsid w:val="005F51BF"/>
    <w:rsid w:val="005F689A"/>
    <w:rsid w:val="006007CE"/>
    <w:rsid w:val="006012E4"/>
    <w:rsid w:val="00604C56"/>
    <w:rsid w:val="00607757"/>
    <w:rsid w:val="00610324"/>
    <w:rsid w:val="00612C73"/>
    <w:rsid w:val="00614CCE"/>
    <w:rsid w:val="00615741"/>
    <w:rsid w:val="006157C3"/>
    <w:rsid w:val="00616484"/>
    <w:rsid w:val="00617CC7"/>
    <w:rsid w:val="0062084E"/>
    <w:rsid w:val="00620EA5"/>
    <w:rsid w:val="006219C2"/>
    <w:rsid w:val="00623442"/>
    <w:rsid w:val="0062371C"/>
    <w:rsid w:val="006272F9"/>
    <w:rsid w:val="0063107C"/>
    <w:rsid w:val="00631F81"/>
    <w:rsid w:val="006342FC"/>
    <w:rsid w:val="006347D1"/>
    <w:rsid w:val="00636201"/>
    <w:rsid w:val="006378C3"/>
    <w:rsid w:val="00637C3D"/>
    <w:rsid w:val="006400C7"/>
    <w:rsid w:val="00640F0A"/>
    <w:rsid w:val="00641450"/>
    <w:rsid w:val="006426F7"/>
    <w:rsid w:val="0064537E"/>
    <w:rsid w:val="0064560C"/>
    <w:rsid w:val="00645B0B"/>
    <w:rsid w:val="00646B87"/>
    <w:rsid w:val="00646D01"/>
    <w:rsid w:val="006479B5"/>
    <w:rsid w:val="0065036B"/>
    <w:rsid w:val="0065037F"/>
    <w:rsid w:val="006507FD"/>
    <w:rsid w:val="00651C0E"/>
    <w:rsid w:val="00653D04"/>
    <w:rsid w:val="00654132"/>
    <w:rsid w:val="00654205"/>
    <w:rsid w:val="006549D4"/>
    <w:rsid w:val="00654A96"/>
    <w:rsid w:val="00656EDF"/>
    <w:rsid w:val="00656F04"/>
    <w:rsid w:val="00661AC3"/>
    <w:rsid w:val="0066211B"/>
    <w:rsid w:val="006624CF"/>
    <w:rsid w:val="00665F61"/>
    <w:rsid w:val="006700F9"/>
    <w:rsid w:val="00670A52"/>
    <w:rsid w:val="00670BF8"/>
    <w:rsid w:val="00674633"/>
    <w:rsid w:val="006749D9"/>
    <w:rsid w:val="00676CA0"/>
    <w:rsid w:val="00677048"/>
    <w:rsid w:val="006813C2"/>
    <w:rsid w:val="00682ED6"/>
    <w:rsid w:val="00682EDA"/>
    <w:rsid w:val="0068385E"/>
    <w:rsid w:val="0068402C"/>
    <w:rsid w:val="00686F2D"/>
    <w:rsid w:val="0069049C"/>
    <w:rsid w:val="00690F11"/>
    <w:rsid w:val="00692652"/>
    <w:rsid w:val="006938FD"/>
    <w:rsid w:val="00693F4E"/>
    <w:rsid w:val="00694C18"/>
    <w:rsid w:val="00697508"/>
    <w:rsid w:val="006A0284"/>
    <w:rsid w:val="006A0F01"/>
    <w:rsid w:val="006A1B8D"/>
    <w:rsid w:val="006A207E"/>
    <w:rsid w:val="006A2552"/>
    <w:rsid w:val="006A369E"/>
    <w:rsid w:val="006A3E0C"/>
    <w:rsid w:val="006A46E5"/>
    <w:rsid w:val="006A4B55"/>
    <w:rsid w:val="006A5455"/>
    <w:rsid w:val="006A6BC6"/>
    <w:rsid w:val="006A7F51"/>
    <w:rsid w:val="006B01A9"/>
    <w:rsid w:val="006B036D"/>
    <w:rsid w:val="006B05EC"/>
    <w:rsid w:val="006B1714"/>
    <w:rsid w:val="006B26FC"/>
    <w:rsid w:val="006B2774"/>
    <w:rsid w:val="006B277B"/>
    <w:rsid w:val="006B2B9C"/>
    <w:rsid w:val="006B3367"/>
    <w:rsid w:val="006B3638"/>
    <w:rsid w:val="006B3688"/>
    <w:rsid w:val="006B3C6C"/>
    <w:rsid w:val="006B48A5"/>
    <w:rsid w:val="006B5691"/>
    <w:rsid w:val="006B5C6B"/>
    <w:rsid w:val="006B6F13"/>
    <w:rsid w:val="006B6F53"/>
    <w:rsid w:val="006C0AC0"/>
    <w:rsid w:val="006C2921"/>
    <w:rsid w:val="006C5102"/>
    <w:rsid w:val="006C5116"/>
    <w:rsid w:val="006C5A0A"/>
    <w:rsid w:val="006C6ADA"/>
    <w:rsid w:val="006C7AF1"/>
    <w:rsid w:val="006C7F08"/>
    <w:rsid w:val="006D09F9"/>
    <w:rsid w:val="006D13CA"/>
    <w:rsid w:val="006D4CF7"/>
    <w:rsid w:val="006D4E98"/>
    <w:rsid w:val="006D600D"/>
    <w:rsid w:val="006D6722"/>
    <w:rsid w:val="006E1BC8"/>
    <w:rsid w:val="006E1F1E"/>
    <w:rsid w:val="006E2617"/>
    <w:rsid w:val="006E29D3"/>
    <w:rsid w:val="006E41DC"/>
    <w:rsid w:val="006E6CBF"/>
    <w:rsid w:val="006E71C7"/>
    <w:rsid w:val="006F0022"/>
    <w:rsid w:val="006F0C1F"/>
    <w:rsid w:val="006F18AE"/>
    <w:rsid w:val="006F2EA3"/>
    <w:rsid w:val="006F3619"/>
    <w:rsid w:val="006F4006"/>
    <w:rsid w:val="006F6C76"/>
    <w:rsid w:val="006F6DD6"/>
    <w:rsid w:val="007007DC"/>
    <w:rsid w:val="00701749"/>
    <w:rsid w:val="007023DC"/>
    <w:rsid w:val="00706789"/>
    <w:rsid w:val="00706DDA"/>
    <w:rsid w:val="0070780B"/>
    <w:rsid w:val="007079ED"/>
    <w:rsid w:val="007111C1"/>
    <w:rsid w:val="00711233"/>
    <w:rsid w:val="00716931"/>
    <w:rsid w:val="00716EE8"/>
    <w:rsid w:val="0071735F"/>
    <w:rsid w:val="00722896"/>
    <w:rsid w:val="007266A4"/>
    <w:rsid w:val="00727EDD"/>
    <w:rsid w:val="00731561"/>
    <w:rsid w:val="007317C8"/>
    <w:rsid w:val="00732185"/>
    <w:rsid w:val="00732430"/>
    <w:rsid w:val="00732901"/>
    <w:rsid w:val="00732CF6"/>
    <w:rsid w:val="0073338A"/>
    <w:rsid w:val="00733B29"/>
    <w:rsid w:val="007344D5"/>
    <w:rsid w:val="007351DC"/>
    <w:rsid w:val="007359F3"/>
    <w:rsid w:val="00737CF8"/>
    <w:rsid w:val="00740257"/>
    <w:rsid w:val="00741502"/>
    <w:rsid w:val="00741DDC"/>
    <w:rsid w:val="007424CD"/>
    <w:rsid w:val="0074284B"/>
    <w:rsid w:val="00742E29"/>
    <w:rsid w:val="00743A36"/>
    <w:rsid w:val="00744BBA"/>
    <w:rsid w:val="00744F7A"/>
    <w:rsid w:val="007466D8"/>
    <w:rsid w:val="00747F72"/>
    <w:rsid w:val="007503F4"/>
    <w:rsid w:val="00750DD4"/>
    <w:rsid w:val="007521F8"/>
    <w:rsid w:val="0075246E"/>
    <w:rsid w:val="00753BE0"/>
    <w:rsid w:val="00754354"/>
    <w:rsid w:val="0075476C"/>
    <w:rsid w:val="00754C87"/>
    <w:rsid w:val="007550BE"/>
    <w:rsid w:val="00756684"/>
    <w:rsid w:val="00761DE9"/>
    <w:rsid w:val="007643F7"/>
    <w:rsid w:val="0076523A"/>
    <w:rsid w:val="00765A92"/>
    <w:rsid w:val="00766140"/>
    <w:rsid w:val="0076640B"/>
    <w:rsid w:val="007677EF"/>
    <w:rsid w:val="00772572"/>
    <w:rsid w:val="00772ED7"/>
    <w:rsid w:val="00773F04"/>
    <w:rsid w:val="0077417E"/>
    <w:rsid w:val="00774342"/>
    <w:rsid w:val="00776CF9"/>
    <w:rsid w:val="0077733B"/>
    <w:rsid w:val="00784BFE"/>
    <w:rsid w:val="0078644A"/>
    <w:rsid w:val="00786CB7"/>
    <w:rsid w:val="00790480"/>
    <w:rsid w:val="00790C4E"/>
    <w:rsid w:val="007979F7"/>
    <w:rsid w:val="007A03DF"/>
    <w:rsid w:val="007A1EB3"/>
    <w:rsid w:val="007A2506"/>
    <w:rsid w:val="007A487D"/>
    <w:rsid w:val="007A58D4"/>
    <w:rsid w:val="007A7D16"/>
    <w:rsid w:val="007A7D82"/>
    <w:rsid w:val="007B00B9"/>
    <w:rsid w:val="007B02D6"/>
    <w:rsid w:val="007B1681"/>
    <w:rsid w:val="007B27B2"/>
    <w:rsid w:val="007B2C4B"/>
    <w:rsid w:val="007B68C8"/>
    <w:rsid w:val="007C09FA"/>
    <w:rsid w:val="007C1814"/>
    <w:rsid w:val="007C1A32"/>
    <w:rsid w:val="007C3CD9"/>
    <w:rsid w:val="007C41F6"/>
    <w:rsid w:val="007C4484"/>
    <w:rsid w:val="007C450D"/>
    <w:rsid w:val="007C4BB1"/>
    <w:rsid w:val="007C7E9B"/>
    <w:rsid w:val="007D1AD0"/>
    <w:rsid w:val="007D1AE9"/>
    <w:rsid w:val="007D1D93"/>
    <w:rsid w:val="007D34A0"/>
    <w:rsid w:val="007D4848"/>
    <w:rsid w:val="007D4B8E"/>
    <w:rsid w:val="007E0D2B"/>
    <w:rsid w:val="007E1E43"/>
    <w:rsid w:val="007E2243"/>
    <w:rsid w:val="007E248E"/>
    <w:rsid w:val="007E2A12"/>
    <w:rsid w:val="007E515E"/>
    <w:rsid w:val="007E5DAC"/>
    <w:rsid w:val="007E6C70"/>
    <w:rsid w:val="007E74BD"/>
    <w:rsid w:val="007E760C"/>
    <w:rsid w:val="007F1C55"/>
    <w:rsid w:val="007F4888"/>
    <w:rsid w:val="007F6322"/>
    <w:rsid w:val="007F76C8"/>
    <w:rsid w:val="0080053B"/>
    <w:rsid w:val="00801F65"/>
    <w:rsid w:val="0080304D"/>
    <w:rsid w:val="0080357F"/>
    <w:rsid w:val="00803841"/>
    <w:rsid w:val="0080386A"/>
    <w:rsid w:val="00807DCC"/>
    <w:rsid w:val="00811C28"/>
    <w:rsid w:val="008120B4"/>
    <w:rsid w:val="00813A38"/>
    <w:rsid w:val="00820FEA"/>
    <w:rsid w:val="0082165C"/>
    <w:rsid w:val="00823033"/>
    <w:rsid w:val="008234B1"/>
    <w:rsid w:val="00823959"/>
    <w:rsid w:val="0082425E"/>
    <w:rsid w:val="00825D3D"/>
    <w:rsid w:val="008311E9"/>
    <w:rsid w:val="00831CAA"/>
    <w:rsid w:val="008334D2"/>
    <w:rsid w:val="00834036"/>
    <w:rsid w:val="00834FD0"/>
    <w:rsid w:val="008354F1"/>
    <w:rsid w:val="00835E89"/>
    <w:rsid w:val="00837476"/>
    <w:rsid w:val="00841B1C"/>
    <w:rsid w:val="0084219D"/>
    <w:rsid w:val="00842A64"/>
    <w:rsid w:val="00845C4A"/>
    <w:rsid w:val="00846122"/>
    <w:rsid w:val="00852A91"/>
    <w:rsid w:val="00854DCA"/>
    <w:rsid w:val="0085504D"/>
    <w:rsid w:val="00855B32"/>
    <w:rsid w:val="00855E35"/>
    <w:rsid w:val="008603F5"/>
    <w:rsid w:val="00861B47"/>
    <w:rsid w:val="00862BC6"/>
    <w:rsid w:val="00864459"/>
    <w:rsid w:val="0086595F"/>
    <w:rsid w:val="0087200D"/>
    <w:rsid w:val="00872306"/>
    <w:rsid w:val="00880751"/>
    <w:rsid w:val="00880F0B"/>
    <w:rsid w:val="008837E9"/>
    <w:rsid w:val="00885C2F"/>
    <w:rsid w:val="008860B6"/>
    <w:rsid w:val="008864B3"/>
    <w:rsid w:val="00886A18"/>
    <w:rsid w:val="00886CF2"/>
    <w:rsid w:val="008873A9"/>
    <w:rsid w:val="00891704"/>
    <w:rsid w:val="00891F40"/>
    <w:rsid w:val="00892041"/>
    <w:rsid w:val="00892276"/>
    <w:rsid w:val="00893624"/>
    <w:rsid w:val="008952D6"/>
    <w:rsid w:val="0089627A"/>
    <w:rsid w:val="008973DD"/>
    <w:rsid w:val="008A02EE"/>
    <w:rsid w:val="008A14AB"/>
    <w:rsid w:val="008A1CBF"/>
    <w:rsid w:val="008A3968"/>
    <w:rsid w:val="008A3EFF"/>
    <w:rsid w:val="008A4ABF"/>
    <w:rsid w:val="008A5270"/>
    <w:rsid w:val="008A55D4"/>
    <w:rsid w:val="008A564A"/>
    <w:rsid w:val="008A735D"/>
    <w:rsid w:val="008A7A11"/>
    <w:rsid w:val="008B035C"/>
    <w:rsid w:val="008B0F03"/>
    <w:rsid w:val="008B1745"/>
    <w:rsid w:val="008B2090"/>
    <w:rsid w:val="008B2441"/>
    <w:rsid w:val="008B333D"/>
    <w:rsid w:val="008B4661"/>
    <w:rsid w:val="008B4B57"/>
    <w:rsid w:val="008B56B4"/>
    <w:rsid w:val="008B57F4"/>
    <w:rsid w:val="008B5947"/>
    <w:rsid w:val="008B6C55"/>
    <w:rsid w:val="008B7BDA"/>
    <w:rsid w:val="008C18CB"/>
    <w:rsid w:val="008C47AE"/>
    <w:rsid w:val="008C552B"/>
    <w:rsid w:val="008C6D91"/>
    <w:rsid w:val="008C6FB5"/>
    <w:rsid w:val="008D1AC9"/>
    <w:rsid w:val="008D38BD"/>
    <w:rsid w:val="008D3DDA"/>
    <w:rsid w:val="008D50C3"/>
    <w:rsid w:val="008D5E82"/>
    <w:rsid w:val="008E1615"/>
    <w:rsid w:val="008E201B"/>
    <w:rsid w:val="008E2E69"/>
    <w:rsid w:val="008E3D57"/>
    <w:rsid w:val="008E4B72"/>
    <w:rsid w:val="008E5754"/>
    <w:rsid w:val="008E5C27"/>
    <w:rsid w:val="008E5D6F"/>
    <w:rsid w:val="008F0443"/>
    <w:rsid w:val="008F3F1C"/>
    <w:rsid w:val="008F647A"/>
    <w:rsid w:val="008F6EB1"/>
    <w:rsid w:val="008F7480"/>
    <w:rsid w:val="008F7525"/>
    <w:rsid w:val="0090307D"/>
    <w:rsid w:val="00903456"/>
    <w:rsid w:val="00903C06"/>
    <w:rsid w:val="00910C30"/>
    <w:rsid w:val="0091530F"/>
    <w:rsid w:val="00916C0F"/>
    <w:rsid w:val="009176D1"/>
    <w:rsid w:val="0091782E"/>
    <w:rsid w:val="00921D69"/>
    <w:rsid w:val="00922322"/>
    <w:rsid w:val="0092241C"/>
    <w:rsid w:val="009253D9"/>
    <w:rsid w:val="00926BDA"/>
    <w:rsid w:val="0093013C"/>
    <w:rsid w:val="00930D6F"/>
    <w:rsid w:val="00931420"/>
    <w:rsid w:val="009317AD"/>
    <w:rsid w:val="0093182A"/>
    <w:rsid w:val="00937F81"/>
    <w:rsid w:val="00937F8A"/>
    <w:rsid w:val="00940CF0"/>
    <w:rsid w:val="009441E6"/>
    <w:rsid w:val="00944740"/>
    <w:rsid w:val="00944A62"/>
    <w:rsid w:val="00944B50"/>
    <w:rsid w:val="00944B7C"/>
    <w:rsid w:val="00944E6E"/>
    <w:rsid w:val="00945183"/>
    <w:rsid w:val="00945C42"/>
    <w:rsid w:val="009469A3"/>
    <w:rsid w:val="00951C7C"/>
    <w:rsid w:val="009542C5"/>
    <w:rsid w:val="00954A2F"/>
    <w:rsid w:val="00954D80"/>
    <w:rsid w:val="00955406"/>
    <w:rsid w:val="00955986"/>
    <w:rsid w:val="009560A7"/>
    <w:rsid w:val="009563EB"/>
    <w:rsid w:val="00957613"/>
    <w:rsid w:val="00960A44"/>
    <w:rsid w:val="00962DAC"/>
    <w:rsid w:val="00962DB1"/>
    <w:rsid w:val="009668D3"/>
    <w:rsid w:val="00971172"/>
    <w:rsid w:val="00971985"/>
    <w:rsid w:val="009741D1"/>
    <w:rsid w:val="00974C4B"/>
    <w:rsid w:val="009757AE"/>
    <w:rsid w:val="00975EE6"/>
    <w:rsid w:val="00976477"/>
    <w:rsid w:val="00977780"/>
    <w:rsid w:val="00982C9E"/>
    <w:rsid w:val="00982FEC"/>
    <w:rsid w:val="00984DA7"/>
    <w:rsid w:val="0098613A"/>
    <w:rsid w:val="0099049A"/>
    <w:rsid w:val="009919E0"/>
    <w:rsid w:val="00991E9B"/>
    <w:rsid w:val="00992200"/>
    <w:rsid w:val="0099325B"/>
    <w:rsid w:val="00993587"/>
    <w:rsid w:val="009945EE"/>
    <w:rsid w:val="0099462F"/>
    <w:rsid w:val="009957A5"/>
    <w:rsid w:val="00996B53"/>
    <w:rsid w:val="009978BB"/>
    <w:rsid w:val="009A0452"/>
    <w:rsid w:val="009A052B"/>
    <w:rsid w:val="009A0AE8"/>
    <w:rsid w:val="009A1EC9"/>
    <w:rsid w:val="009A258F"/>
    <w:rsid w:val="009A46D9"/>
    <w:rsid w:val="009A5927"/>
    <w:rsid w:val="009A5CC3"/>
    <w:rsid w:val="009A73EA"/>
    <w:rsid w:val="009B1FAD"/>
    <w:rsid w:val="009B1FEB"/>
    <w:rsid w:val="009B1FF1"/>
    <w:rsid w:val="009B20B4"/>
    <w:rsid w:val="009B2C87"/>
    <w:rsid w:val="009B3C6F"/>
    <w:rsid w:val="009B4C01"/>
    <w:rsid w:val="009B56C0"/>
    <w:rsid w:val="009B5F05"/>
    <w:rsid w:val="009B616A"/>
    <w:rsid w:val="009B7633"/>
    <w:rsid w:val="009B7ED8"/>
    <w:rsid w:val="009C1999"/>
    <w:rsid w:val="009C28F7"/>
    <w:rsid w:val="009C36FA"/>
    <w:rsid w:val="009C601D"/>
    <w:rsid w:val="009C64FD"/>
    <w:rsid w:val="009C7D54"/>
    <w:rsid w:val="009D04DB"/>
    <w:rsid w:val="009D3E7E"/>
    <w:rsid w:val="009D5FE3"/>
    <w:rsid w:val="009D66ED"/>
    <w:rsid w:val="009E009C"/>
    <w:rsid w:val="009E0427"/>
    <w:rsid w:val="009E1F16"/>
    <w:rsid w:val="009E2E25"/>
    <w:rsid w:val="009E4B13"/>
    <w:rsid w:val="009E4C4A"/>
    <w:rsid w:val="009E6056"/>
    <w:rsid w:val="009E62ED"/>
    <w:rsid w:val="009E6D6E"/>
    <w:rsid w:val="009E6F59"/>
    <w:rsid w:val="009E750C"/>
    <w:rsid w:val="009F17FB"/>
    <w:rsid w:val="009F185F"/>
    <w:rsid w:val="009F2054"/>
    <w:rsid w:val="009F3040"/>
    <w:rsid w:val="009F3693"/>
    <w:rsid w:val="009F399F"/>
    <w:rsid w:val="009F40CF"/>
    <w:rsid w:val="009F4262"/>
    <w:rsid w:val="009F4F60"/>
    <w:rsid w:val="00A0136E"/>
    <w:rsid w:val="00A01E39"/>
    <w:rsid w:val="00A01E8B"/>
    <w:rsid w:val="00A03CF7"/>
    <w:rsid w:val="00A055BD"/>
    <w:rsid w:val="00A06155"/>
    <w:rsid w:val="00A07320"/>
    <w:rsid w:val="00A103CC"/>
    <w:rsid w:val="00A12117"/>
    <w:rsid w:val="00A12535"/>
    <w:rsid w:val="00A12977"/>
    <w:rsid w:val="00A1505F"/>
    <w:rsid w:val="00A15E90"/>
    <w:rsid w:val="00A16915"/>
    <w:rsid w:val="00A20E4A"/>
    <w:rsid w:val="00A20E57"/>
    <w:rsid w:val="00A2195C"/>
    <w:rsid w:val="00A21BE6"/>
    <w:rsid w:val="00A224A5"/>
    <w:rsid w:val="00A22AAD"/>
    <w:rsid w:val="00A22FBF"/>
    <w:rsid w:val="00A31466"/>
    <w:rsid w:val="00A31492"/>
    <w:rsid w:val="00A3157E"/>
    <w:rsid w:val="00A3186B"/>
    <w:rsid w:val="00A3279E"/>
    <w:rsid w:val="00A33371"/>
    <w:rsid w:val="00A345E5"/>
    <w:rsid w:val="00A3549F"/>
    <w:rsid w:val="00A35C1B"/>
    <w:rsid w:val="00A35D0A"/>
    <w:rsid w:val="00A361C8"/>
    <w:rsid w:val="00A402A4"/>
    <w:rsid w:val="00A412BA"/>
    <w:rsid w:val="00A4139A"/>
    <w:rsid w:val="00A423B2"/>
    <w:rsid w:val="00A42DC2"/>
    <w:rsid w:val="00A432AB"/>
    <w:rsid w:val="00A44804"/>
    <w:rsid w:val="00A45674"/>
    <w:rsid w:val="00A45AEB"/>
    <w:rsid w:val="00A45E36"/>
    <w:rsid w:val="00A46ADE"/>
    <w:rsid w:val="00A46F77"/>
    <w:rsid w:val="00A513C6"/>
    <w:rsid w:val="00A51916"/>
    <w:rsid w:val="00A53166"/>
    <w:rsid w:val="00A536AE"/>
    <w:rsid w:val="00A53ED7"/>
    <w:rsid w:val="00A56C9E"/>
    <w:rsid w:val="00A5707C"/>
    <w:rsid w:val="00A601F6"/>
    <w:rsid w:val="00A635D0"/>
    <w:rsid w:val="00A63E19"/>
    <w:rsid w:val="00A6469A"/>
    <w:rsid w:val="00A65287"/>
    <w:rsid w:val="00A716A7"/>
    <w:rsid w:val="00A71F38"/>
    <w:rsid w:val="00A72695"/>
    <w:rsid w:val="00A730EC"/>
    <w:rsid w:val="00A73B8C"/>
    <w:rsid w:val="00A750ED"/>
    <w:rsid w:val="00A75E29"/>
    <w:rsid w:val="00A76450"/>
    <w:rsid w:val="00A765AC"/>
    <w:rsid w:val="00A77E86"/>
    <w:rsid w:val="00A80C53"/>
    <w:rsid w:val="00A81E32"/>
    <w:rsid w:val="00A843BE"/>
    <w:rsid w:val="00A84BAF"/>
    <w:rsid w:val="00A84D07"/>
    <w:rsid w:val="00A87ECE"/>
    <w:rsid w:val="00A929E0"/>
    <w:rsid w:val="00A92CC5"/>
    <w:rsid w:val="00A956E1"/>
    <w:rsid w:val="00A95EED"/>
    <w:rsid w:val="00A96BB6"/>
    <w:rsid w:val="00A972E9"/>
    <w:rsid w:val="00AA0218"/>
    <w:rsid w:val="00AA1A54"/>
    <w:rsid w:val="00AA4640"/>
    <w:rsid w:val="00AB0047"/>
    <w:rsid w:val="00AB10AB"/>
    <w:rsid w:val="00AB2539"/>
    <w:rsid w:val="00AB2655"/>
    <w:rsid w:val="00AB65D7"/>
    <w:rsid w:val="00AC10CE"/>
    <w:rsid w:val="00AC1185"/>
    <w:rsid w:val="00AC19E1"/>
    <w:rsid w:val="00AC20EA"/>
    <w:rsid w:val="00AC621E"/>
    <w:rsid w:val="00AC63C2"/>
    <w:rsid w:val="00AC761E"/>
    <w:rsid w:val="00AD014C"/>
    <w:rsid w:val="00AD08EF"/>
    <w:rsid w:val="00AD0F84"/>
    <w:rsid w:val="00AD10F3"/>
    <w:rsid w:val="00AD1B5B"/>
    <w:rsid w:val="00AD1F50"/>
    <w:rsid w:val="00AD2CCF"/>
    <w:rsid w:val="00AD567A"/>
    <w:rsid w:val="00AD6780"/>
    <w:rsid w:val="00AD7C2F"/>
    <w:rsid w:val="00AE2608"/>
    <w:rsid w:val="00AE2BFD"/>
    <w:rsid w:val="00AE2F08"/>
    <w:rsid w:val="00AE3A9A"/>
    <w:rsid w:val="00AE3ADD"/>
    <w:rsid w:val="00AE3FA2"/>
    <w:rsid w:val="00AE4610"/>
    <w:rsid w:val="00AE631D"/>
    <w:rsid w:val="00AE6547"/>
    <w:rsid w:val="00AF012A"/>
    <w:rsid w:val="00AF2885"/>
    <w:rsid w:val="00AF2C12"/>
    <w:rsid w:val="00AF2FF7"/>
    <w:rsid w:val="00AF40FD"/>
    <w:rsid w:val="00AF509F"/>
    <w:rsid w:val="00AF7112"/>
    <w:rsid w:val="00AF7A92"/>
    <w:rsid w:val="00AF7C93"/>
    <w:rsid w:val="00B0071D"/>
    <w:rsid w:val="00B00C2E"/>
    <w:rsid w:val="00B02001"/>
    <w:rsid w:val="00B029C0"/>
    <w:rsid w:val="00B04486"/>
    <w:rsid w:val="00B053B6"/>
    <w:rsid w:val="00B0586F"/>
    <w:rsid w:val="00B068DF"/>
    <w:rsid w:val="00B11D98"/>
    <w:rsid w:val="00B14126"/>
    <w:rsid w:val="00B153DF"/>
    <w:rsid w:val="00B154B1"/>
    <w:rsid w:val="00B15913"/>
    <w:rsid w:val="00B1763F"/>
    <w:rsid w:val="00B23F39"/>
    <w:rsid w:val="00B25A43"/>
    <w:rsid w:val="00B25B33"/>
    <w:rsid w:val="00B25C66"/>
    <w:rsid w:val="00B266C0"/>
    <w:rsid w:val="00B2722F"/>
    <w:rsid w:val="00B2773A"/>
    <w:rsid w:val="00B31E6B"/>
    <w:rsid w:val="00B33356"/>
    <w:rsid w:val="00B336E4"/>
    <w:rsid w:val="00B3657A"/>
    <w:rsid w:val="00B3676E"/>
    <w:rsid w:val="00B3765B"/>
    <w:rsid w:val="00B41AE5"/>
    <w:rsid w:val="00B42060"/>
    <w:rsid w:val="00B428EE"/>
    <w:rsid w:val="00B435E4"/>
    <w:rsid w:val="00B45F6E"/>
    <w:rsid w:val="00B467C8"/>
    <w:rsid w:val="00B46E22"/>
    <w:rsid w:val="00B473BB"/>
    <w:rsid w:val="00B50C28"/>
    <w:rsid w:val="00B50DC8"/>
    <w:rsid w:val="00B52A94"/>
    <w:rsid w:val="00B5325A"/>
    <w:rsid w:val="00B5429D"/>
    <w:rsid w:val="00B547B7"/>
    <w:rsid w:val="00B55564"/>
    <w:rsid w:val="00B57840"/>
    <w:rsid w:val="00B57C4D"/>
    <w:rsid w:val="00B6057B"/>
    <w:rsid w:val="00B60ACB"/>
    <w:rsid w:val="00B61E0A"/>
    <w:rsid w:val="00B65C1F"/>
    <w:rsid w:val="00B65FE4"/>
    <w:rsid w:val="00B6612F"/>
    <w:rsid w:val="00B67031"/>
    <w:rsid w:val="00B70D39"/>
    <w:rsid w:val="00B740C5"/>
    <w:rsid w:val="00B7462C"/>
    <w:rsid w:val="00B75FAF"/>
    <w:rsid w:val="00B76290"/>
    <w:rsid w:val="00B80766"/>
    <w:rsid w:val="00B80E27"/>
    <w:rsid w:val="00B840FB"/>
    <w:rsid w:val="00B848E3"/>
    <w:rsid w:val="00B9074C"/>
    <w:rsid w:val="00B9226B"/>
    <w:rsid w:val="00B965A4"/>
    <w:rsid w:val="00B96E38"/>
    <w:rsid w:val="00BA1057"/>
    <w:rsid w:val="00BA2308"/>
    <w:rsid w:val="00BA356A"/>
    <w:rsid w:val="00BA51E6"/>
    <w:rsid w:val="00BA701A"/>
    <w:rsid w:val="00BB0559"/>
    <w:rsid w:val="00BB0796"/>
    <w:rsid w:val="00BB18CE"/>
    <w:rsid w:val="00BB239B"/>
    <w:rsid w:val="00BB2845"/>
    <w:rsid w:val="00BB4ACD"/>
    <w:rsid w:val="00BB6FEC"/>
    <w:rsid w:val="00BC03A7"/>
    <w:rsid w:val="00BC07D6"/>
    <w:rsid w:val="00BC0DC4"/>
    <w:rsid w:val="00BC1632"/>
    <w:rsid w:val="00BC1AAB"/>
    <w:rsid w:val="00BC1ED2"/>
    <w:rsid w:val="00BC3B94"/>
    <w:rsid w:val="00BC481C"/>
    <w:rsid w:val="00BC56AC"/>
    <w:rsid w:val="00BC6476"/>
    <w:rsid w:val="00BD201E"/>
    <w:rsid w:val="00BD2227"/>
    <w:rsid w:val="00BD252A"/>
    <w:rsid w:val="00BD25EB"/>
    <w:rsid w:val="00BD2F6F"/>
    <w:rsid w:val="00BD5769"/>
    <w:rsid w:val="00BD66BC"/>
    <w:rsid w:val="00BE0041"/>
    <w:rsid w:val="00BE1149"/>
    <w:rsid w:val="00BE2AB4"/>
    <w:rsid w:val="00BE2C03"/>
    <w:rsid w:val="00BE2C9F"/>
    <w:rsid w:val="00BE2D64"/>
    <w:rsid w:val="00BE3962"/>
    <w:rsid w:val="00BE4D62"/>
    <w:rsid w:val="00BE7200"/>
    <w:rsid w:val="00BE725C"/>
    <w:rsid w:val="00BF0E4E"/>
    <w:rsid w:val="00BF1137"/>
    <w:rsid w:val="00BF469B"/>
    <w:rsid w:val="00BF5B49"/>
    <w:rsid w:val="00C0007C"/>
    <w:rsid w:val="00C000A0"/>
    <w:rsid w:val="00C01F18"/>
    <w:rsid w:val="00C02E7E"/>
    <w:rsid w:val="00C034D1"/>
    <w:rsid w:val="00C03649"/>
    <w:rsid w:val="00C0371D"/>
    <w:rsid w:val="00C043CB"/>
    <w:rsid w:val="00C06340"/>
    <w:rsid w:val="00C06DB1"/>
    <w:rsid w:val="00C07524"/>
    <w:rsid w:val="00C07F03"/>
    <w:rsid w:val="00C10004"/>
    <w:rsid w:val="00C10093"/>
    <w:rsid w:val="00C11129"/>
    <w:rsid w:val="00C119AA"/>
    <w:rsid w:val="00C12AE8"/>
    <w:rsid w:val="00C153E7"/>
    <w:rsid w:val="00C155C8"/>
    <w:rsid w:val="00C1604B"/>
    <w:rsid w:val="00C21202"/>
    <w:rsid w:val="00C21B65"/>
    <w:rsid w:val="00C22052"/>
    <w:rsid w:val="00C23282"/>
    <w:rsid w:val="00C23F55"/>
    <w:rsid w:val="00C252BE"/>
    <w:rsid w:val="00C314CC"/>
    <w:rsid w:val="00C35B65"/>
    <w:rsid w:val="00C37E1F"/>
    <w:rsid w:val="00C41110"/>
    <w:rsid w:val="00C4317A"/>
    <w:rsid w:val="00C4562E"/>
    <w:rsid w:val="00C45A57"/>
    <w:rsid w:val="00C45B04"/>
    <w:rsid w:val="00C5059F"/>
    <w:rsid w:val="00C507F9"/>
    <w:rsid w:val="00C50B1F"/>
    <w:rsid w:val="00C50C26"/>
    <w:rsid w:val="00C50E9B"/>
    <w:rsid w:val="00C518CC"/>
    <w:rsid w:val="00C51CF8"/>
    <w:rsid w:val="00C51E13"/>
    <w:rsid w:val="00C52741"/>
    <w:rsid w:val="00C52C0C"/>
    <w:rsid w:val="00C52D40"/>
    <w:rsid w:val="00C55B0F"/>
    <w:rsid w:val="00C55C08"/>
    <w:rsid w:val="00C57396"/>
    <w:rsid w:val="00C5749C"/>
    <w:rsid w:val="00C61A7A"/>
    <w:rsid w:val="00C64C4A"/>
    <w:rsid w:val="00C66280"/>
    <w:rsid w:val="00C70C58"/>
    <w:rsid w:val="00C70F78"/>
    <w:rsid w:val="00C71A71"/>
    <w:rsid w:val="00C72413"/>
    <w:rsid w:val="00C7340D"/>
    <w:rsid w:val="00C737D1"/>
    <w:rsid w:val="00C751A3"/>
    <w:rsid w:val="00C75720"/>
    <w:rsid w:val="00C759B1"/>
    <w:rsid w:val="00C75B52"/>
    <w:rsid w:val="00C75F0C"/>
    <w:rsid w:val="00C76FF8"/>
    <w:rsid w:val="00C77055"/>
    <w:rsid w:val="00C85757"/>
    <w:rsid w:val="00C857CF"/>
    <w:rsid w:val="00C86271"/>
    <w:rsid w:val="00C868E4"/>
    <w:rsid w:val="00C86FD2"/>
    <w:rsid w:val="00C9155A"/>
    <w:rsid w:val="00C93607"/>
    <w:rsid w:val="00C94E03"/>
    <w:rsid w:val="00C956C3"/>
    <w:rsid w:val="00C95CBC"/>
    <w:rsid w:val="00C96DF8"/>
    <w:rsid w:val="00C96F6F"/>
    <w:rsid w:val="00CA2357"/>
    <w:rsid w:val="00CA2A7F"/>
    <w:rsid w:val="00CA2ABA"/>
    <w:rsid w:val="00CA36B0"/>
    <w:rsid w:val="00CA36BE"/>
    <w:rsid w:val="00CA47B6"/>
    <w:rsid w:val="00CA5C92"/>
    <w:rsid w:val="00CB070F"/>
    <w:rsid w:val="00CB11BB"/>
    <w:rsid w:val="00CB1546"/>
    <w:rsid w:val="00CB2429"/>
    <w:rsid w:val="00CB312E"/>
    <w:rsid w:val="00CB4208"/>
    <w:rsid w:val="00CB4DD2"/>
    <w:rsid w:val="00CB4FF6"/>
    <w:rsid w:val="00CB5584"/>
    <w:rsid w:val="00CB5C65"/>
    <w:rsid w:val="00CB73C1"/>
    <w:rsid w:val="00CB79A6"/>
    <w:rsid w:val="00CC06ED"/>
    <w:rsid w:val="00CC1D53"/>
    <w:rsid w:val="00CC2803"/>
    <w:rsid w:val="00CC35A2"/>
    <w:rsid w:val="00CC3FC1"/>
    <w:rsid w:val="00CD1D51"/>
    <w:rsid w:val="00CD25AE"/>
    <w:rsid w:val="00CD2B39"/>
    <w:rsid w:val="00CD38E3"/>
    <w:rsid w:val="00CD5940"/>
    <w:rsid w:val="00CD7491"/>
    <w:rsid w:val="00CD7BFF"/>
    <w:rsid w:val="00CD7C79"/>
    <w:rsid w:val="00CE14F3"/>
    <w:rsid w:val="00CE2DFF"/>
    <w:rsid w:val="00CE4B04"/>
    <w:rsid w:val="00CF10FD"/>
    <w:rsid w:val="00CF309B"/>
    <w:rsid w:val="00CF5F69"/>
    <w:rsid w:val="00CF61DC"/>
    <w:rsid w:val="00CF66C6"/>
    <w:rsid w:val="00CF685A"/>
    <w:rsid w:val="00CF69B3"/>
    <w:rsid w:val="00CF6C1F"/>
    <w:rsid w:val="00CF77DA"/>
    <w:rsid w:val="00CF7F6A"/>
    <w:rsid w:val="00D0052A"/>
    <w:rsid w:val="00D00DB2"/>
    <w:rsid w:val="00D055DF"/>
    <w:rsid w:val="00D07488"/>
    <w:rsid w:val="00D1334F"/>
    <w:rsid w:val="00D14D5A"/>
    <w:rsid w:val="00D14D89"/>
    <w:rsid w:val="00D15238"/>
    <w:rsid w:val="00D15977"/>
    <w:rsid w:val="00D16577"/>
    <w:rsid w:val="00D20194"/>
    <w:rsid w:val="00D2086A"/>
    <w:rsid w:val="00D20B4D"/>
    <w:rsid w:val="00D22254"/>
    <w:rsid w:val="00D22874"/>
    <w:rsid w:val="00D23016"/>
    <w:rsid w:val="00D24CC8"/>
    <w:rsid w:val="00D252C2"/>
    <w:rsid w:val="00D27FD8"/>
    <w:rsid w:val="00D31509"/>
    <w:rsid w:val="00D31750"/>
    <w:rsid w:val="00D33E2F"/>
    <w:rsid w:val="00D342C3"/>
    <w:rsid w:val="00D3433F"/>
    <w:rsid w:val="00D37BBB"/>
    <w:rsid w:val="00D4007A"/>
    <w:rsid w:val="00D40198"/>
    <w:rsid w:val="00D40B86"/>
    <w:rsid w:val="00D42130"/>
    <w:rsid w:val="00D43BD9"/>
    <w:rsid w:val="00D4547F"/>
    <w:rsid w:val="00D5000F"/>
    <w:rsid w:val="00D50844"/>
    <w:rsid w:val="00D5170E"/>
    <w:rsid w:val="00D5171E"/>
    <w:rsid w:val="00D53317"/>
    <w:rsid w:val="00D556EF"/>
    <w:rsid w:val="00D55B3F"/>
    <w:rsid w:val="00D55B5D"/>
    <w:rsid w:val="00D5761E"/>
    <w:rsid w:val="00D6014D"/>
    <w:rsid w:val="00D61081"/>
    <w:rsid w:val="00D62065"/>
    <w:rsid w:val="00D62C05"/>
    <w:rsid w:val="00D659A2"/>
    <w:rsid w:val="00D66C8D"/>
    <w:rsid w:val="00D677D8"/>
    <w:rsid w:val="00D679D7"/>
    <w:rsid w:val="00D67CEE"/>
    <w:rsid w:val="00D706C8"/>
    <w:rsid w:val="00D709AD"/>
    <w:rsid w:val="00D70F67"/>
    <w:rsid w:val="00D71A77"/>
    <w:rsid w:val="00D71B21"/>
    <w:rsid w:val="00D7514D"/>
    <w:rsid w:val="00D76DEC"/>
    <w:rsid w:val="00D77294"/>
    <w:rsid w:val="00D805AB"/>
    <w:rsid w:val="00D80749"/>
    <w:rsid w:val="00D813DB"/>
    <w:rsid w:val="00D85C72"/>
    <w:rsid w:val="00D86624"/>
    <w:rsid w:val="00D869A4"/>
    <w:rsid w:val="00D87E6B"/>
    <w:rsid w:val="00D91537"/>
    <w:rsid w:val="00D9161E"/>
    <w:rsid w:val="00D93B74"/>
    <w:rsid w:val="00D94F3F"/>
    <w:rsid w:val="00D94F83"/>
    <w:rsid w:val="00D9534A"/>
    <w:rsid w:val="00D95599"/>
    <w:rsid w:val="00D959B8"/>
    <w:rsid w:val="00DA13CB"/>
    <w:rsid w:val="00DA1C96"/>
    <w:rsid w:val="00DA31E1"/>
    <w:rsid w:val="00DA394C"/>
    <w:rsid w:val="00DA3AD8"/>
    <w:rsid w:val="00DA60BF"/>
    <w:rsid w:val="00DA67E6"/>
    <w:rsid w:val="00DA6F1A"/>
    <w:rsid w:val="00DA76A8"/>
    <w:rsid w:val="00DB04A1"/>
    <w:rsid w:val="00DB0F02"/>
    <w:rsid w:val="00DB11C9"/>
    <w:rsid w:val="00DB1573"/>
    <w:rsid w:val="00DB2BEB"/>
    <w:rsid w:val="00DB2E7E"/>
    <w:rsid w:val="00DB40B7"/>
    <w:rsid w:val="00DB4AD7"/>
    <w:rsid w:val="00DB515D"/>
    <w:rsid w:val="00DB528C"/>
    <w:rsid w:val="00DC13FC"/>
    <w:rsid w:val="00DC3E15"/>
    <w:rsid w:val="00DC3E8F"/>
    <w:rsid w:val="00DC4165"/>
    <w:rsid w:val="00DC6128"/>
    <w:rsid w:val="00DC6DEC"/>
    <w:rsid w:val="00DC7C21"/>
    <w:rsid w:val="00DD06C7"/>
    <w:rsid w:val="00DD09AF"/>
    <w:rsid w:val="00DD14C2"/>
    <w:rsid w:val="00DD2008"/>
    <w:rsid w:val="00DD42CA"/>
    <w:rsid w:val="00DD4E27"/>
    <w:rsid w:val="00DD5B86"/>
    <w:rsid w:val="00DD6959"/>
    <w:rsid w:val="00DE0F14"/>
    <w:rsid w:val="00DE1F4F"/>
    <w:rsid w:val="00DE3106"/>
    <w:rsid w:val="00DE3EA1"/>
    <w:rsid w:val="00DE4D1A"/>
    <w:rsid w:val="00DE6D0D"/>
    <w:rsid w:val="00DE6E1B"/>
    <w:rsid w:val="00DF0468"/>
    <w:rsid w:val="00E002C4"/>
    <w:rsid w:val="00E02ECA"/>
    <w:rsid w:val="00E03C6E"/>
    <w:rsid w:val="00E049CB"/>
    <w:rsid w:val="00E056B1"/>
    <w:rsid w:val="00E07362"/>
    <w:rsid w:val="00E07EE3"/>
    <w:rsid w:val="00E11B77"/>
    <w:rsid w:val="00E11C13"/>
    <w:rsid w:val="00E14862"/>
    <w:rsid w:val="00E1546D"/>
    <w:rsid w:val="00E16A93"/>
    <w:rsid w:val="00E16B61"/>
    <w:rsid w:val="00E17152"/>
    <w:rsid w:val="00E21583"/>
    <w:rsid w:val="00E21FDB"/>
    <w:rsid w:val="00E22100"/>
    <w:rsid w:val="00E22770"/>
    <w:rsid w:val="00E22C0F"/>
    <w:rsid w:val="00E23C36"/>
    <w:rsid w:val="00E257E2"/>
    <w:rsid w:val="00E25EEB"/>
    <w:rsid w:val="00E26734"/>
    <w:rsid w:val="00E2726D"/>
    <w:rsid w:val="00E27314"/>
    <w:rsid w:val="00E301C5"/>
    <w:rsid w:val="00E30A7D"/>
    <w:rsid w:val="00E3176D"/>
    <w:rsid w:val="00E33594"/>
    <w:rsid w:val="00E345DB"/>
    <w:rsid w:val="00E372F0"/>
    <w:rsid w:val="00E37307"/>
    <w:rsid w:val="00E41867"/>
    <w:rsid w:val="00E42002"/>
    <w:rsid w:val="00E42CAA"/>
    <w:rsid w:val="00E42E9C"/>
    <w:rsid w:val="00E44F49"/>
    <w:rsid w:val="00E4545A"/>
    <w:rsid w:val="00E460B0"/>
    <w:rsid w:val="00E46605"/>
    <w:rsid w:val="00E47E15"/>
    <w:rsid w:val="00E527FF"/>
    <w:rsid w:val="00E529B0"/>
    <w:rsid w:val="00E53170"/>
    <w:rsid w:val="00E55246"/>
    <w:rsid w:val="00E55377"/>
    <w:rsid w:val="00E554FB"/>
    <w:rsid w:val="00E55C3D"/>
    <w:rsid w:val="00E55EA7"/>
    <w:rsid w:val="00E55FE2"/>
    <w:rsid w:val="00E56CF2"/>
    <w:rsid w:val="00E573A1"/>
    <w:rsid w:val="00E60124"/>
    <w:rsid w:val="00E604EB"/>
    <w:rsid w:val="00E60EDA"/>
    <w:rsid w:val="00E62A44"/>
    <w:rsid w:val="00E647AA"/>
    <w:rsid w:val="00E667CC"/>
    <w:rsid w:val="00E66DB7"/>
    <w:rsid w:val="00E71039"/>
    <w:rsid w:val="00E72A49"/>
    <w:rsid w:val="00E7338B"/>
    <w:rsid w:val="00E73F1D"/>
    <w:rsid w:val="00E758F8"/>
    <w:rsid w:val="00E80F3F"/>
    <w:rsid w:val="00E81313"/>
    <w:rsid w:val="00E821E4"/>
    <w:rsid w:val="00E851A9"/>
    <w:rsid w:val="00E853AC"/>
    <w:rsid w:val="00E859C5"/>
    <w:rsid w:val="00E866E1"/>
    <w:rsid w:val="00E86DB7"/>
    <w:rsid w:val="00E87007"/>
    <w:rsid w:val="00E90161"/>
    <w:rsid w:val="00E91421"/>
    <w:rsid w:val="00E933CF"/>
    <w:rsid w:val="00E94736"/>
    <w:rsid w:val="00E966AC"/>
    <w:rsid w:val="00E97C37"/>
    <w:rsid w:val="00EA1534"/>
    <w:rsid w:val="00EA1A41"/>
    <w:rsid w:val="00EA22A9"/>
    <w:rsid w:val="00EB0745"/>
    <w:rsid w:val="00EB18CF"/>
    <w:rsid w:val="00EB1EAC"/>
    <w:rsid w:val="00EB224C"/>
    <w:rsid w:val="00EB29D6"/>
    <w:rsid w:val="00EB33AD"/>
    <w:rsid w:val="00EB622F"/>
    <w:rsid w:val="00EC0547"/>
    <w:rsid w:val="00EC2047"/>
    <w:rsid w:val="00EC25BC"/>
    <w:rsid w:val="00EC307E"/>
    <w:rsid w:val="00EC467E"/>
    <w:rsid w:val="00EC6169"/>
    <w:rsid w:val="00EC6314"/>
    <w:rsid w:val="00EC692F"/>
    <w:rsid w:val="00EC6F9D"/>
    <w:rsid w:val="00EC75FE"/>
    <w:rsid w:val="00EC7E61"/>
    <w:rsid w:val="00EC7F09"/>
    <w:rsid w:val="00ED03B0"/>
    <w:rsid w:val="00ED1DB5"/>
    <w:rsid w:val="00ED36AF"/>
    <w:rsid w:val="00ED3C74"/>
    <w:rsid w:val="00ED41A2"/>
    <w:rsid w:val="00ED6A7F"/>
    <w:rsid w:val="00EE02A5"/>
    <w:rsid w:val="00EE038A"/>
    <w:rsid w:val="00EE0CB3"/>
    <w:rsid w:val="00EE11D8"/>
    <w:rsid w:val="00EE3253"/>
    <w:rsid w:val="00EE3F20"/>
    <w:rsid w:val="00EE7687"/>
    <w:rsid w:val="00EF0B32"/>
    <w:rsid w:val="00EF1F92"/>
    <w:rsid w:val="00EF3537"/>
    <w:rsid w:val="00EF39B1"/>
    <w:rsid w:val="00F01942"/>
    <w:rsid w:val="00F02E39"/>
    <w:rsid w:val="00F04231"/>
    <w:rsid w:val="00F0541E"/>
    <w:rsid w:val="00F0775A"/>
    <w:rsid w:val="00F07D00"/>
    <w:rsid w:val="00F1001D"/>
    <w:rsid w:val="00F1012C"/>
    <w:rsid w:val="00F10ABE"/>
    <w:rsid w:val="00F1293A"/>
    <w:rsid w:val="00F12DF6"/>
    <w:rsid w:val="00F13CFB"/>
    <w:rsid w:val="00F15B22"/>
    <w:rsid w:val="00F16027"/>
    <w:rsid w:val="00F16387"/>
    <w:rsid w:val="00F20732"/>
    <w:rsid w:val="00F21D42"/>
    <w:rsid w:val="00F229D2"/>
    <w:rsid w:val="00F23FFA"/>
    <w:rsid w:val="00F24FDB"/>
    <w:rsid w:val="00F27E24"/>
    <w:rsid w:val="00F337A7"/>
    <w:rsid w:val="00F365F0"/>
    <w:rsid w:val="00F3682A"/>
    <w:rsid w:val="00F3707C"/>
    <w:rsid w:val="00F37C96"/>
    <w:rsid w:val="00F404C0"/>
    <w:rsid w:val="00F40F08"/>
    <w:rsid w:val="00F43BC9"/>
    <w:rsid w:val="00F44CF0"/>
    <w:rsid w:val="00F45B89"/>
    <w:rsid w:val="00F474AC"/>
    <w:rsid w:val="00F51BE2"/>
    <w:rsid w:val="00F51CD4"/>
    <w:rsid w:val="00F5267F"/>
    <w:rsid w:val="00F528D6"/>
    <w:rsid w:val="00F53BE4"/>
    <w:rsid w:val="00F552CB"/>
    <w:rsid w:val="00F601F0"/>
    <w:rsid w:val="00F635A3"/>
    <w:rsid w:val="00F6370E"/>
    <w:rsid w:val="00F64001"/>
    <w:rsid w:val="00F65211"/>
    <w:rsid w:val="00F70E7D"/>
    <w:rsid w:val="00F73280"/>
    <w:rsid w:val="00F74538"/>
    <w:rsid w:val="00F74737"/>
    <w:rsid w:val="00F748FD"/>
    <w:rsid w:val="00F81D92"/>
    <w:rsid w:val="00F838F0"/>
    <w:rsid w:val="00F841BF"/>
    <w:rsid w:val="00F87585"/>
    <w:rsid w:val="00F903AB"/>
    <w:rsid w:val="00F90BA1"/>
    <w:rsid w:val="00F928A3"/>
    <w:rsid w:val="00F92F39"/>
    <w:rsid w:val="00F93267"/>
    <w:rsid w:val="00F93429"/>
    <w:rsid w:val="00F9718E"/>
    <w:rsid w:val="00F97726"/>
    <w:rsid w:val="00FA0152"/>
    <w:rsid w:val="00FA03BB"/>
    <w:rsid w:val="00FA072E"/>
    <w:rsid w:val="00FA1E8A"/>
    <w:rsid w:val="00FA53E1"/>
    <w:rsid w:val="00FA75DF"/>
    <w:rsid w:val="00FB015D"/>
    <w:rsid w:val="00FB0319"/>
    <w:rsid w:val="00FB0CAD"/>
    <w:rsid w:val="00FB176D"/>
    <w:rsid w:val="00FB219B"/>
    <w:rsid w:val="00FB2203"/>
    <w:rsid w:val="00FB2D68"/>
    <w:rsid w:val="00FB4618"/>
    <w:rsid w:val="00FB69AA"/>
    <w:rsid w:val="00FC0418"/>
    <w:rsid w:val="00FC0B3D"/>
    <w:rsid w:val="00FC5B08"/>
    <w:rsid w:val="00FC66D6"/>
    <w:rsid w:val="00FD15F0"/>
    <w:rsid w:val="00FD2CF4"/>
    <w:rsid w:val="00FD4164"/>
    <w:rsid w:val="00FD5467"/>
    <w:rsid w:val="00FD553E"/>
    <w:rsid w:val="00FD6287"/>
    <w:rsid w:val="00FD6CFA"/>
    <w:rsid w:val="00FE0BD8"/>
    <w:rsid w:val="00FE155A"/>
    <w:rsid w:val="00FE2EE0"/>
    <w:rsid w:val="00FE3C9E"/>
    <w:rsid w:val="00FE3DF9"/>
    <w:rsid w:val="00FE4A5C"/>
    <w:rsid w:val="00FF1EB4"/>
    <w:rsid w:val="00FF238B"/>
    <w:rsid w:val="00FF359F"/>
    <w:rsid w:val="1B994D45"/>
    <w:rsid w:val="4BFD09A2"/>
    <w:rsid w:val="51404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9754"/>
  <w15:docId w15:val="{2C44FB78-9BD5-4B46-A472-CB8822D6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5B4C"/>
  </w:style>
  <w:style w:type="paragraph" w:styleId="Heading1">
    <w:name w:val="heading 1"/>
    <w:basedOn w:val="Normal"/>
    <w:next w:val="Normal"/>
    <w:rsid w:val="006E5B4C"/>
    <w:pPr>
      <w:keepNext/>
      <w:keepLines/>
      <w:ind w:left="720" w:hanging="360"/>
      <w:outlineLvl w:val="0"/>
    </w:pPr>
    <w:rPr>
      <w:rFonts w:ascii="Times New Roman" w:eastAsia="Times New Roman" w:hAnsi="Times New Roman" w:cs="Times New Roman"/>
      <w:b/>
      <w:color w:val="2E75B5"/>
      <w:sz w:val="32"/>
      <w:szCs w:val="32"/>
    </w:rPr>
  </w:style>
  <w:style w:type="paragraph" w:styleId="Heading2">
    <w:name w:val="heading 2"/>
    <w:basedOn w:val="Normal"/>
    <w:next w:val="Normal"/>
    <w:rsid w:val="006E5B4C"/>
    <w:pPr>
      <w:keepNext/>
      <w:keepLines/>
      <w:spacing w:before="40" w:after="0"/>
      <w:outlineLvl w:val="1"/>
    </w:pPr>
    <w:rPr>
      <w:rFonts w:ascii="Times New Roman" w:eastAsia="Times New Roman" w:hAnsi="Times New Roman" w:cs="Times New Roman"/>
      <w:b/>
      <w:color w:val="2E75B5"/>
      <w:sz w:val="28"/>
      <w:szCs w:val="28"/>
    </w:rPr>
  </w:style>
  <w:style w:type="paragraph" w:styleId="Heading3">
    <w:name w:val="heading 3"/>
    <w:basedOn w:val="Normal"/>
    <w:next w:val="Normal"/>
    <w:rsid w:val="006E5B4C"/>
    <w:pPr>
      <w:keepNext/>
      <w:keepLines/>
      <w:outlineLvl w:val="2"/>
    </w:pPr>
    <w:rPr>
      <w:rFonts w:ascii="Times New Roman" w:eastAsia="Times New Roman" w:hAnsi="Times New Roman" w:cs="Times New Roman"/>
      <w:b/>
      <w:color w:val="2E75B5"/>
      <w:sz w:val="24"/>
      <w:szCs w:val="24"/>
    </w:rPr>
  </w:style>
  <w:style w:type="paragraph" w:styleId="Heading4">
    <w:name w:val="heading 4"/>
    <w:basedOn w:val="Normal"/>
    <w:next w:val="Normal"/>
    <w:rsid w:val="006E5B4C"/>
    <w:pPr>
      <w:keepNext/>
      <w:keepLines/>
      <w:spacing w:before="40" w:after="0"/>
      <w:outlineLvl w:val="3"/>
    </w:pPr>
    <w:rPr>
      <w:i/>
      <w:color w:val="2E75B5"/>
    </w:rPr>
  </w:style>
  <w:style w:type="paragraph" w:styleId="Heading5">
    <w:name w:val="heading 5"/>
    <w:basedOn w:val="Normal"/>
    <w:next w:val="Normal"/>
    <w:rsid w:val="006E5B4C"/>
    <w:pPr>
      <w:keepNext/>
      <w:keepLines/>
      <w:spacing w:before="220" w:after="40"/>
      <w:outlineLvl w:val="4"/>
    </w:pPr>
    <w:rPr>
      <w:b/>
    </w:rPr>
  </w:style>
  <w:style w:type="paragraph" w:styleId="Heading6">
    <w:name w:val="heading 6"/>
    <w:basedOn w:val="Normal"/>
    <w:next w:val="Normal"/>
    <w:rsid w:val="006E5B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E5B4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6E5B4C"/>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6E5B4C"/>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E5B4C"/>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6E5B4C"/>
    <w:pPr>
      <w:spacing w:after="0" w:line="240" w:lineRule="auto"/>
    </w:pPr>
    <w:tblPr>
      <w:tblStyleRowBandSize w:val="1"/>
      <w:tblStyleColBandSize w:val="1"/>
      <w:tblInd w:w="0" w:type="dxa"/>
      <w:tblCellMar>
        <w:top w:w="100" w:type="dxa"/>
        <w:left w:w="100" w:type="dxa"/>
        <w:bottom w:w="100" w:type="dxa"/>
        <w:right w:w="100" w:type="dxa"/>
      </w:tblCellMar>
    </w:tblPr>
  </w:style>
  <w:style w:type="paragraph" w:styleId="TOC1">
    <w:name w:val="toc 1"/>
    <w:basedOn w:val="Normal"/>
    <w:next w:val="Normal"/>
    <w:autoRedefine/>
    <w:uiPriority w:val="39"/>
    <w:unhideWhenUsed/>
    <w:rsid w:val="00E056B1"/>
    <w:pPr>
      <w:tabs>
        <w:tab w:val="left" w:pos="440"/>
        <w:tab w:val="right" w:pos="9016"/>
      </w:tabs>
      <w:spacing w:after="100"/>
    </w:pPr>
    <w:rPr>
      <w:rFonts w:ascii="Times New Roman" w:hAnsi="Times New Roman"/>
      <w:sz w:val="24"/>
    </w:rPr>
  </w:style>
  <w:style w:type="paragraph" w:styleId="TOC2">
    <w:name w:val="toc 2"/>
    <w:basedOn w:val="Normal"/>
    <w:next w:val="Normal"/>
    <w:autoRedefine/>
    <w:uiPriority w:val="39"/>
    <w:unhideWhenUsed/>
    <w:rsid w:val="00E056B1"/>
    <w:pPr>
      <w:spacing w:after="100"/>
      <w:ind w:left="220"/>
    </w:pPr>
    <w:rPr>
      <w:rFonts w:ascii="Times New Roman" w:hAnsi="Times New Roman"/>
      <w:sz w:val="24"/>
    </w:rPr>
  </w:style>
  <w:style w:type="paragraph" w:styleId="TOC3">
    <w:name w:val="toc 3"/>
    <w:basedOn w:val="Normal"/>
    <w:next w:val="Normal"/>
    <w:autoRedefine/>
    <w:uiPriority w:val="39"/>
    <w:unhideWhenUsed/>
    <w:rsid w:val="00E056B1"/>
    <w:pPr>
      <w:spacing w:after="100"/>
      <w:ind w:left="440"/>
    </w:pPr>
    <w:rPr>
      <w:rFonts w:ascii="Times New Roman" w:hAnsi="Times New Roman"/>
      <w:sz w:val="24"/>
    </w:rPr>
  </w:style>
  <w:style w:type="table" w:styleId="TableGrid">
    <w:name w:val="Table Grid"/>
    <w:basedOn w:val="TableNormal"/>
    <w:uiPriority w:val="39"/>
    <w:rsid w:val="00E6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4EB"/>
  </w:style>
  <w:style w:type="paragraph" w:styleId="Footer">
    <w:name w:val="footer"/>
    <w:basedOn w:val="Normal"/>
    <w:link w:val="FooterChar"/>
    <w:uiPriority w:val="99"/>
    <w:unhideWhenUsed/>
    <w:rsid w:val="00E6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4EB"/>
  </w:style>
  <w:style w:type="character" w:styleId="Hyperlink">
    <w:name w:val="Hyperlink"/>
    <w:basedOn w:val="DefaultParagraphFont"/>
    <w:uiPriority w:val="99"/>
    <w:unhideWhenUsed/>
    <w:rsid w:val="00E056B1"/>
    <w:rPr>
      <w:rFonts w:ascii="Times New Roman" w:hAnsi="Times New Roman"/>
      <w:color w:val="0000FF" w:themeColor="hyperlink"/>
      <w:sz w:val="24"/>
      <w:u w:val="single"/>
    </w:rPr>
  </w:style>
  <w:style w:type="paragraph" w:styleId="BalloonText">
    <w:name w:val="Balloon Text"/>
    <w:basedOn w:val="Normal"/>
    <w:link w:val="BalloonTextChar"/>
    <w:uiPriority w:val="99"/>
    <w:semiHidden/>
    <w:unhideWhenUsed/>
    <w:rsid w:val="00BE4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62"/>
    <w:rPr>
      <w:rFonts w:ascii="Segoe UI" w:hAnsi="Segoe UI" w:cs="Segoe UI"/>
      <w:sz w:val="18"/>
      <w:szCs w:val="18"/>
    </w:rPr>
  </w:style>
  <w:style w:type="character" w:styleId="CommentReference">
    <w:name w:val="annotation reference"/>
    <w:basedOn w:val="DefaultParagraphFont"/>
    <w:uiPriority w:val="99"/>
    <w:semiHidden/>
    <w:unhideWhenUsed/>
    <w:rsid w:val="00440F45"/>
    <w:rPr>
      <w:sz w:val="16"/>
      <w:szCs w:val="16"/>
    </w:rPr>
  </w:style>
  <w:style w:type="paragraph" w:styleId="CommentText">
    <w:name w:val="annotation text"/>
    <w:basedOn w:val="Normal"/>
    <w:link w:val="CommentTextChar"/>
    <w:uiPriority w:val="99"/>
    <w:unhideWhenUsed/>
    <w:rsid w:val="00440F45"/>
    <w:pPr>
      <w:spacing w:line="240" w:lineRule="auto"/>
    </w:pPr>
    <w:rPr>
      <w:sz w:val="20"/>
      <w:szCs w:val="20"/>
    </w:rPr>
  </w:style>
  <w:style w:type="character" w:customStyle="1" w:styleId="CommentTextChar">
    <w:name w:val="Comment Text Char"/>
    <w:basedOn w:val="DefaultParagraphFont"/>
    <w:link w:val="CommentText"/>
    <w:uiPriority w:val="99"/>
    <w:rsid w:val="00440F45"/>
    <w:rPr>
      <w:sz w:val="20"/>
      <w:szCs w:val="20"/>
    </w:rPr>
  </w:style>
  <w:style w:type="paragraph" w:styleId="CommentSubject">
    <w:name w:val="annotation subject"/>
    <w:basedOn w:val="CommentText"/>
    <w:next w:val="CommentText"/>
    <w:link w:val="CommentSubjectChar"/>
    <w:uiPriority w:val="99"/>
    <w:semiHidden/>
    <w:unhideWhenUsed/>
    <w:rsid w:val="00440F45"/>
    <w:rPr>
      <w:b/>
      <w:bCs/>
    </w:rPr>
  </w:style>
  <w:style w:type="character" w:customStyle="1" w:styleId="CommentSubjectChar">
    <w:name w:val="Comment Subject Char"/>
    <w:basedOn w:val="CommentTextChar"/>
    <w:link w:val="CommentSubject"/>
    <w:uiPriority w:val="99"/>
    <w:semiHidden/>
    <w:rsid w:val="00440F45"/>
    <w:rPr>
      <w:b/>
      <w:bCs/>
      <w:sz w:val="20"/>
      <w:szCs w:val="20"/>
    </w:rPr>
  </w:style>
  <w:style w:type="paragraph" w:styleId="ListParagraph">
    <w:name w:val="List Paragraph"/>
    <w:basedOn w:val="Normal"/>
    <w:uiPriority w:val="34"/>
    <w:qFormat/>
    <w:rsid w:val="00C85757"/>
    <w:pPr>
      <w:ind w:left="720"/>
      <w:contextualSpacing/>
    </w:pPr>
  </w:style>
  <w:style w:type="paragraph" w:styleId="FootnoteText">
    <w:name w:val="footnote text"/>
    <w:basedOn w:val="Normal"/>
    <w:link w:val="FootnoteTextChar"/>
    <w:uiPriority w:val="99"/>
    <w:semiHidden/>
    <w:unhideWhenUsed/>
    <w:rsid w:val="005E3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6A3"/>
    <w:rPr>
      <w:sz w:val="20"/>
      <w:szCs w:val="20"/>
    </w:rPr>
  </w:style>
  <w:style w:type="character" w:styleId="FootnoteReference">
    <w:name w:val="footnote reference"/>
    <w:basedOn w:val="DefaultParagraphFont"/>
    <w:uiPriority w:val="99"/>
    <w:semiHidden/>
    <w:unhideWhenUsed/>
    <w:rsid w:val="005E36A3"/>
    <w:rPr>
      <w:vertAlign w:val="superscript"/>
    </w:rPr>
  </w:style>
  <w:style w:type="character" w:customStyle="1" w:styleId="A7">
    <w:name w:val="A7"/>
    <w:uiPriority w:val="99"/>
    <w:rsid w:val="009560A7"/>
    <w:rPr>
      <w:rFonts w:cs="Source Sans Pro Light"/>
      <w:color w:val="000000"/>
      <w:sz w:val="22"/>
      <w:szCs w:val="22"/>
    </w:rPr>
  </w:style>
  <w:style w:type="paragraph" w:styleId="NormalWeb">
    <w:name w:val="Normal (Web)"/>
    <w:basedOn w:val="Normal"/>
    <w:uiPriority w:val="99"/>
    <w:unhideWhenUsed/>
    <w:rsid w:val="003831C0"/>
    <w:pPr>
      <w:spacing w:after="150" w:line="240" w:lineRule="auto"/>
    </w:pPr>
    <w:rPr>
      <w:rFonts w:ascii="Times New Roman" w:eastAsia="Times New Roman" w:hAnsi="Times New Roman" w:cs="Times New Roman"/>
      <w:sz w:val="24"/>
      <w:szCs w:val="24"/>
      <w:lang w:val="en-US" w:eastAsia="en-US"/>
    </w:r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F70E7D"/>
    <w:pPr>
      <w:spacing w:after="0" w:line="240" w:lineRule="auto"/>
    </w:pPr>
  </w:style>
  <w:style w:type="character" w:styleId="FollowedHyperlink">
    <w:name w:val="FollowedHyperlink"/>
    <w:basedOn w:val="DefaultParagraphFont"/>
    <w:uiPriority w:val="99"/>
    <w:semiHidden/>
    <w:unhideWhenUsed/>
    <w:rsid w:val="00D14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75665">
      <w:bodyDiv w:val="1"/>
      <w:marLeft w:val="0"/>
      <w:marRight w:val="0"/>
      <w:marTop w:val="0"/>
      <w:marBottom w:val="0"/>
      <w:divBdr>
        <w:top w:val="none" w:sz="0" w:space="0" w:color="auto"/>
        <w:left w:val="none" w:sz="0" w:space="0" w:color="auto"/>
        <w:bottom w:val="none" w:sz="0" w:space="0" w:color="auto"/>
        <w:right w:val="none" w:sz="0" w:space="0" w:color="auto"/>
      </w:divBdr>
      <w:divsChild>
        <w:div w:id="56512355">
          <w:marLeft w:val="403"/>
          <w:marRight w:val="0"/>
          <w:marTop w:val="0"/>
          <w:marBottom w:val="0"/>
          <w:divBdr>
            <w:top w:val="none" w:sz="0" w:space="0" w:color="auto"/>
            <w:left w:val="none" w:sz="0" w:space="0" w:color="auto"/>
            <w:bottom w:val="none" w:sz="0" w:space="0" w:color="auto"/>
            <w:right w:val="none" w:sz="0" w:space="0" w:color="auto"/>
          </w:divBdr>
        </w:div>
        <w:div w:id="201135294">
          <w:marLeft w:val="403"/>
          <w:marRight w:val="0"/>
          <w:marTop w:val="0"/>
          <w:marBottom w:val="0"/>
          <w:divBdr>
            <w:top w:val="none" w:sz="0" w:space="0" w:color="auto"/>
            <w:left w:val="none" w:sz="0" w:space="0" w:color="auto"/>
            <w:bottom w:val="none" w:sz="0" w:space="0" w:color="auto"/>
            <w:right w:val="none" w:sz="0" w:space="0" w:color="auto"/>
          </w:divBdr>
        </w:div>
        <w:div w:id="266080661">
          <w:marLeft w:val="403"/>
          <w:marRight w:val="0"/>
          <w:marTop w:val="0"/>
          <w:marBottom w:val="0"/>
          <w:divBdr>
            <w:top w:val="none" w:sz="0" w:space="0" w:color="auto"/>
            <w:left w:val="none" w:sz="0" w:space="0" w:color="auto"/>
            <w:bottom w:val="none" w:sz="0" w:space="0" w:color="auto"/>
            <w:right w:val="none" w:sz="0" w:space="0" w:color="auto"/>
          </w:divBdr>
        </w:div>
        <w:div w:id="1196577196">
          <w:marLeft w:val="403"/>
          <w:marRight w:val="0"/>
          <w:marTop w:val="0"/>
          <w:marBottom w:val="0"/>
          <w:divBdr>
            <w:top w:val="none" w:sz="0" w:space="0" w:color="auto"/>
            <w:left w:val="none" w:sz="0" w:space="0" w:color="auto"/>
            <w:bottom w:val="none" w:sz="0" w:space="0" w:color="auto"/>
            <w:right w:val="none" w:sz="0" w:space="0" w:color="auto"/>
          </w:divBdr>
        </w:div>
        <w:div w:id="1341812046">
          <w:marLeft w:val="403"/>
          <w:marRight w:val="0"/>
          <w:marTop w:val="0"/>
          <w:marBottom w:val="0"/>
          <w:divBdr>
            <w:top w:val="none" w:sz="0" w:space="0" w:color="auto"/>
            <w:left w:val="none" w:sz="0" w:space="0" w:color="auto"/>
            <w:bottom w:val="none" w:sz="0" w:space="0" w:color="auto"/>
            <w:right w:val="none" w:sz="0" w:space="0" w:color="auto"/>
          </w:divBdr>
        </w:div>
        <w:div w:id="1574319244">
          <w:marLeft w:val="403"/>
          <w:marRight w:val="0"/>
          <w:marTop w:val="0"/>
          <w:marBottom w:val="0"/>
          <w:divBdr>
            <w:top w:val="none" w:sz="0" w:space="0" w:color="auto"/>
            <w:left w:val="none" w:sz="0" w:space="0" w:color="auto"/>
            <w:bottom w:val="none" w:sz="0" w:space="0" w:color="auto"/>
            <w:right w:val="none" w:sz="0" w:space="0" w:color="auto"/>
          </w:divBdr>
        </w:div>
        <w:div w:id="1630278422">
          <w:marLeft w:val="403"/>
          <w:marRight w:val="0"/>
          <w:marTop w:val="0"/>
          <w:marBottom w:val="0"/>
          <w:divBdr>
            <w:top w:val="none" w:sz="0" w:space="0" w:color="auto"/>
            <w:left w:val="none" w:sz="0" w:space="0" w:color="auto"/>
            <w:bottom w:val="none" w:sz="0" w:space="0" w:color="auto"/>
            <w:right w:val="none" w:sz="0" w:space="0" w:color="auto"/>
          </w:divBdr>
        </w:div>
        <w:div w:id="1758860947">
          <w:marLeft w:val="403"/>
          <w:marRight w:val="0"/>
          <w:marTop w:val="0"/>
          <w:marBottom w:val="0"/>
          <w:divBdr>
            <w:top w:val="none" w:sz="0" w:space="0" w:color="auto"/>
            <w:left w:val="none" w:sz="0" w:space="0" w:color="auto"/>
            <w:bottom w:val="none" w:sz="0" w:space="0" w:color="auto"/>
            <w:right w:val="none" w:sz="0" w:space="0" w:color="auto"/>
          </w:divBdr>
        </w:div>
        <w:div w:id="2079550657">
          <w:marLeft w:val="40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mof.go.tz/mofdocs/overarch/vision2025.htm.%20Accessed%2028th%20December%2020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mof.go.tz/mofdocs/overarch/vision2025.htm.%20Accessed%2028th%20December%20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01EB8989104448DB9FC17582B7D75" ma:contentTypeVersion="12" ma:contentTypeDescription="Create a new document." ma:contentTypeScope="" ma:versionID="d95d836e4e2cc164602b47496bc0244a">
  <xsd:schema xmlns:xsd="http://www.w3.org/2001/XMLSchema" xmlns:xs="http://www.w3.org/2001/XMLSchema" xmlns:p="http://schemas.microsoft.com/office/2006/metadata/properties" xmlns:ns2="f9ad1d2c-592f-4204-9468-652ea2e9e903" xmlns:ns3="9685390c-a304-4233-b92b-ab12a2ae24d7" targetNamespace="http://schemas.microsoft.com/office/2006/metadata/properties" ma:root="true" ma:fieldsID="8a718dd8fc9eeb4130b311540fc4ce95" ns2:_="" ns3:_="">
    <xsd:import namespace="f9ad1d2c-592f-4204-9468-652ea2e9e903"/>
    <xsd:import namespace="9685390c-a304-4233-b92b-ab12a2ae24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d1d2c-592f-4204-9468-652ea2e9e9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5390c-a304-4233-b92b-ab12a2ae24d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74CD-D636-4A20-8CAB-F5F087AE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d1d2c-592f-4204-9468-652ea2e9e903"/>
    <ds:schemaRef ds:uri="9685390c-a304-4233-b92b-ab12a2ae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BD181-34C5-47D3-A3A7-0063ECBBECAF}">
  <ds:schemaRefs>
    <ds:schemaRef ds:uri="http://schemas.microsoft.com/sharepoint/v3/contenttype/forms"/>
  </ds:schemaRefs>
</ds:datastoreItem>
</file>

<file path=customXml/itemProps3.xml><?xml version="1.0" encoding="utf-8"?>
<ds:datastoreItem xmlns:ds="http://schemas.openxmlformats.org/officeDocument/2006/customXml" ds:itemID="{03778477-570E-46DA-B1D9-9CF846D67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59840-9423-4110-BDEA-C5F1FA2A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15589</Words>
  <Characters>88862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 Neema</dc:creator>
  <cp:lastModifiedBy>HP</cp:lastModifiedBy>
  <cp:revision>2</cp:revision>
  <dcterms:created xsi:type="dcterms:W3CDTF">2019-05-18T18:38:00Z</dcterms:created>
  <dcterms:modified xsi:type="dcterms:W3CDTF">2019-05-18T18:38:00Z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0x01010051D01EB8989104448DB9FC17582B7D75</vt:lpwstr>
  </property>
  <property fmtid="{D5CDD505-2E9C-101B-9397-08002B2CF9AE}" pid="3" name="AuthorIds_UIVersion_2560">
    <vt:lpwstr>16</vt:lpwstr>
  </property>
</Properties>
</file>